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D4E16" w14:textId="77777777" w:rsidR="00244E95" w:rsidRPr="00024B85" w:rsidRDefault="00244E95" w:rsidP="00024B85">
      <w:pPr>
        <w:bidi/>
        <w:spacing w:after="1250"/>
        <w:jc w:val="both"/>
      </w:pPr>
    </w:p>
    <w:p w14:paraId="71AD4E18" w14:textId="77777777" w:rsidR="00244E95" w:rsidRPr="00024B85" w:rsidRDefault="00000000" w:rsidP="00024B85">
      <w:pPr>
        <w:bidi/>
        <w:spacing w:after="120" w:line="266" w:lineRule="auto"/>
        <w:jc w:val="both"/>
      </w:pPr>
      <w:r w:rsidRPr="00024B85">
        <w:rPr>
          <w:b/>
          <w:bCs/>
          <w:color w:val="003F45"/>
          <w:sz w:val="46"/>
          <w:szCs w:val="46"/>
          <w:rtl/>
        </w:rPr>
        <w:t>متحف قطر الوطني أصلاً اقتصادياً وطنياً</w:t>
      </w:r>
    </w:p>
    <w:p w14:paraId="71AD4E19" w14:textId="77777777" w:rsidR="00244E95" w:rsidRPr="00024B85" w:rsidRDefault="00000000" w:rsidP="00024B85">
      <w:pPr>
        <w:bidi/>
        <w:spacing w:after="380" w:line="320" w:lineRule="auto"/>
        <w:jc w:val="both"/>
      </w:pPr>
      <w:r w:rsidRPr="00024B85">
        <w:rPr>
          <w:color w:val="061F33"/>
          <w:sz w:val="24"/>
          <w:szCs w:val="24"/>
          <w:rtl/>
        </w:rPr>
        <w:t>قياس القيمة المضافة السنوية، واختبار صمودها أمام صدمة 2026، وموقعها من المعايير الدولية والمقارنة الخليجية</w:t>
      </w:r>
    </w:p>
    <w:p w14:paraId="71AD4E1D" w14:textId="77777777" w:rsidR="00244E95" w:rsidRPr="00024B85" w:rsidRDefault="00000000" w:rsidP="00024B85">
      <w:pPr>
        <w:bidi/>
        <w:spacing w:after="55" w:line="266" w:lineRule="auto"/>
        <w:jc w:val="both"/>
      </w:pPr>
      <w:r w:rsidRPr="00024B85">
        <w:rPr>
          <w:b/>
          <w:bCs/>
          <w:color w:val="061F33"/>
          <w:sz w:val="24"/>
          <w:szCs w:val="24"/>
          <w:rtl/>
        </w:rPr>
        <w:t>إعداد: صلاح الدين مازن العجلة</w:t>
      </w:r>
    </w:p>
    <w:p w14:paraId="71AD4E23" w14:textId="2752AA05" w:rsidR="00244E95" w:rsidRPr="00024B85" w:rsidRDefault="00000000" w:rsidP="00024B85">
      <w:pPr>
        <w:bidi/>
        <w:jc w:val="both"/>
      </w:pPr>
      <w:r w:rsidRPr="00024B85">
        <w:br w:type="page"/>
      </w:r>
    </w:p>
    <w:p w14:paraId="71AD4E27" w14:textId="77777777" w:rsidR="00244E95" w:rsidRPr="00024B85" w:rsidRDefault="00000000" w:rsidP="00024B85">
      <w:pPr>
        <w:shd w:val="clear" w:color="auto" w:fill="003F45"/>
        <w:bidi/>
        <w:spacing w:before="220"/>
        <w:jc w:val="both"/>
      </w:pPr>
      <w:r w:rsidRPr="00024B85">
        <w:rPr>
          <w:b/>
          <w:bCs/>
          <w:color w:val="E4B95F"/>
          <w:sz w:val="19"/>
          <w:szCs w:val="19"/>
          <w:rtl/>
        </w:rPr>
        <w:lastRenderedPageBreak/>
        <w:t xml:space="preserve">  الباب الأول</w:t>
      </w:r>
    </w:p>
    <w:p w14:paraId="71AD4E28" w14:textId="1605DD76" w:rsidR="00244E95" w:rsidRPr="00024B85" w:rsidRDefault="00000000" w:rsidP="00024B85">
      <w:pPr>
        <w:shd w:val="clear" w:color="auto" w:fill="003F45"/>
        <w:bidi/>
        <w:jc w:val="both"/>
      </w:pPr>
      <w:r w:rsidRPr="00024B85">
        <w:rPr>
          <w:b/>
          <w:bCs/>
          <w:color w:val="FFFFFF"/>
          <w:sz w:val="32"/>
          <w:szCs w:val="32"/>
          <w:rtl/>
        </w:rPr>
        <w:t>موجز القرار</w:t>
      </w:r>
    </w:p>
    <w:p w14:paraId="71AD4E29" w14:textId="7D897190" w:rsidR="00244E95" w:rsidRPr="00024B85" w:rsidRDefault="00000000" w:rsidP="00024B85">
      <w:pPr>
        <w:shd w:val="clear" w:color="auto" w:fill="003F45"/>
        <w:bidi/>
        <w:spacing w:after="200"/>
        <w:jc w:val="both"/>
      </w:pPr>
      <w:r w:rsidRPr="00024B85">
        <w:rPr>
          <w:color w:val="E8F3EF"/>
          <w:sz w:val="19"/>
          <w:szCs w:val="19"/>
          <w:rtl/>
        </w:rPr>
        <w:t>ما الرقم، وماذا يعني، وما القرارات التي يفتحها</w:t>
      </w:r>
    </w:p>
    <w:p w14:paraId="71AD4E2A" w14:textId="692D3ABE" w:rsidR="00244E95" w:rsidRPr="00024B85" w:rsidRDefault="00000000" w:rsidP="00024B85">
      <w:pPr>
        <w:pStyle w:val="Heading1"/>
        <w:bidi/>
        <w:jc w:val="both"/>
      </w:pPr>
      <w:bookmarkStart w:id="0" w:name="_Toc239320633"/>
      <w:r w:rsidRPr="00024B85">
        <w:rPr>
          <w:rtl/>
        </w:rPr>
        <w:t xml:space="preserve">1 · </w:t>
      </w:r>
      <w:bookmarkEnd w:id="0"/>
      <w:r w:rsidR="00024B85">
        <w:rPr>
          <w:rFonts w:hint="cs"/>
          <w:rtl/>
        </w:rPr>
        <w:t>ملخص</w:t>
      </w:r>
    </w:p>
    <w:p w14:paraId="71AD4E2B" w14:textId="77777777" w:rsidR="00244E95" w:rsidRPr="00024B85" w:rsidRDefault="00000000" w:rsidP="00024B85">
      <w:pPr>
        <w:pStyle w:val="ListParagraph"/>
        <w:numPr>
          <w:ilvl w:val="0"/>
          <w:numId w:val="2"/>
        </w:numPr>
        <w:bidi/>
        <w:spacing w:after="80" w:line="266" w:lineRule="auto"/>
        <w:jc w:val="both"/>
      </w:pPr>
      <w:r w:rsidRPr="00024B85">
        <w:rPr>
          <w:b/>
          <w:bCs/>
          <w:color w:val="1A1A1A"/>
          <w:rtl/>
        </w:rPr>
        <w:t>يولّد المتحف الوطني ما لا يقل عن 318 مليون ريال قيمةً مضافةً سنوية للاقتصاد القطري</w:t>
      </w:r>
      <w:r w:rsidRPr="00024B85">
        <w:rPr>
          <w:color w:val="1A1A1A"/>
          <w:rtl/>
        </w:rPr>
        <w:t xml:space="preserve"> ضمن نطاق يمتد من 243 إلى 415 مليوناً عند مستوى ثقة 90%. وتتكون هذه القيمة من أربع قنوات: تشغيل المتحف، وسلسلة مورديه، وإنفاق العاملين فيه، وإنفاق السياح الذين جاؤوا إلى قطر بسببه. ولكل معامل من معاملات النموذج قيمة ونطاق ومصدر مثبتة في الملحق الأول.</w:t>
      </w:r>
    </w:p>
    <w:p w14:paraId="71AD4E2C" w14:textId="77777777" w:rsidR="00244E95" w:rsidRPr="00024B85" w:rsidRDefault="00000000" w:rsidP="00024B85">
      <w:pPr>
        <w:pStyle w:val="ListParagraph"/>
        <w:numPr>
          <w:ilvl w:val="0"/>
          <w:numId w:val="2"/>
        </w:numPr>
        <w:bidi/>
        <w:spacing w:after="80" w:line="266" w:lineRule="auto"/>
        <w:jc w:val="both"/>
      </w:pPr>
      <w:r w:rsidRPr="00024B85">
        <w:rPr>
          <w:b/>
          <w:bCs/>
          <w:color w:val="1A1A1A"/>
          <w:rtl/>
        </w:rPr>
        <w:t>التقدير محافظ بحكم تصميمه.</w:t>
      </w:r>
      <w:r w:rsidRPr="00024B85">
        <w:rPr>
          <w:color w:val="1A1A1A"/>
          <w:rtl/>
        </w:rPr>
        <w:t xml:space="preserve"> فلمّا كانت الميزانية التشغيلية غير منشورة، قُدّرت الطبقة المباشرة بمسارين مستقلين رُجّح بينهما ترجيحاً متساوياً. ولو بلغ المصروف التشغيلي الفعلي 400 مليون ريال لارتفع الأثر الكلي إلى نحو 537 مليوناً، إذ تضيف كل مئة مليون ريال من المصروف التشغيلي نحو 106 ملايين إلى الأثر الكلي.</w:t>
      </w:r>
    </w:p>
    <w:p w14:paraId="71AD4E2D" w14:textId="77777777" w:rsidR="00244E95" w:rsidRPr="00024B85" w:rsidRDefault="00000000" w:rsidP="00024B85">
      <w:pPr>
        <w:pStyle w:val="ListParagraph"/>
        <w:numPr>
          <w:ilvl w:val="0"/>
          <w:numId w:val="2"/>
        </w:numPr>
        <w:bidi/>
        <w:spacing w:after="80" w:line="266" w:lineRule="auto"/>
        <w:jc w:val="both"/>
      </w:pPr>
      <w:r w:rsidRPr="00024B85">
        <w:rPr>
          <w:b/>
          <w:bCs/>
          <w:color w:val="1A1A1A"/>
          <w:rtl/>
        </w:rPr>
        <w:t>يتسم 61% من الأثر بالاستقرار أمام صدمات السفر.</w:t>
      </w:r>
      <w:r w:rsidRPr="00024B85">
        <w:rPr>
          <w:color w:val="1A1A1A"/>
          <w:rtl/>
        </w:rPr>
        <w:t xml:space="preserve"> فحين اضطربت حركة الطيران الخليجية في مطلع 2026 وتراجع زوار قطر الدوليون في مارس إلى 63 ألفاً، ظلت الطبقات الثلاث الأولى، وقدرها 178.8 مليون ريال، عند مستواها لارتباطها بتشغيل المتحف نفسه. ولهذه الخاصية دلالة على مستوى الموازنة العامة: يعمل الإنفاق على المتحف عمل المثبِّت التلقائي للطلب المحلي في أوقات تراجع النشاط السياحي.</w:t>
      </w:r>
    </w:p>
    <w:p w14:paraId="71AD4E2E" w14:textId="77777777" w:rsidR="00244E95" w:rsidRPr="00024B85" w:rsidRDefault="00000000" w:rsidP="00024B85">
      <w:pPr>
        <w:pStyle w:val="ListParagraph"/>
        <w:numPr>
          <w:ilvl w:val="0"/>
          <w:numId w:val="2"/>
        </w:numPr>
        <w:bidi/>
        <w:spacing w:after="80" w:line="266" w:lineRule="auto"/>
        <w:jc w:val="both"/>
      </w:pPr>
      <w:r w:rsidRPr="00024B85">
        <w:rPr>
          <w:b/>
          <w:bCs/>
          <w:color w:val="1A1A1A"/>
          <w:rtl/>
        </w:rPr>
        <w:t>يتحقق نمو الأثر عبر تركيبة الزوار قبل أعدادهم.</w:t>
      </w:r>
      <w:r w:rsidRPr="00024B85">
        <w:rPr>
          <w:color w:val="1A1A1A"/>
          <w:rtl/>
        </w:rPr>
        <w:t xml:space="preserve"> فرفع حصة الزوار الدوليين خمس عشرة نقطة مئوية يضيف نحو 38 مليون ريال سنوياً، وزيادة من يقصدون قطر لأجل المتحف بمقدار خمسة في المئة تضيف نحو 31 مليوناً. أما مئة ألف زائر مقيم إضافي فلا يترتب عليهم أثر اقتصادي يُذكر بالمعنى المستخدم هنا، وإن كانت قيمتهم الاجتماعية والتعليمية قائمة ويقتضي قياسها إطاراً مستقلاً.</w:t>
      </w:r>
    </w:p>
    <w:p w14:paraId="71AD4E2F" w14:textId="77777777" w:rsidR="00244E95" w:rsidRPr="00024B85" w:rsidRDefault="00000000" w:rsidP="00024B85">
      <w:pPr>
        <w:pStyle w:val="ListParagraph"/>
        <w:numPr>
          <w:ilvl w:val="0"/>
          <w:numId w:val="2"/>
        </w:numPr>
        <w:bidi/>
        <w:spacing w:after="80" w:line="266" w:lineRule="auto"/>
        <w:jc w:val="both"/>
      </w:pPr>
      <w:r w:rsidRPr="00024B85">
        <w:rPr>
          <w:b/>
          <w:bCs/>
          <w:color w:val="1A1A1A"/>
          <w:rtl/>
        </w:rPr>
        <w:t>يتوقف تحويل التقدير إلى قياس على ثلاثة أرقام</w:t>
      </w:r>
      <w:r w:rsidRPr="00024B85">
        <w:rPr>
          <w:color w:val="1A1A1A"/>
          <w:rtl/>
        </w:rPr>
        <w:t xml:space="preserve"> هي المصروف التشغيلي السنوي، وكتلة الرواتب، وحصة المشتريات المحلية. وبتوفرها يصبح في الإمكان إصدار أول تقدير أثر موثق باسم متحف خليجي، فيما فُحص من مصادر المنطقة، بمنهج مسنَد إلى أطر منظمة التعاون الاقتصادي والتنمية ومنظمة السياحة العالمية.</w:t>
      </w:r>
    </w:p>
    <w:p w14:paraId="71AD4E30" w14:textId="77777777" w:rsidR="00244E95" w:rsidRPr="00024B85" w:rsidRDefault="00000000" w:rsidP="00AA65C6">
      <w:pPr>
        <w:bidi/>
        <w:spacing w:after="55" w:line="266" w:lineRule="auto"/>
        <w:jc w:val="center"/>
      </w:pPr>
      <w:r w:rsidRPr="00024B85">
        <w:rPr>
          <w:b/>
          <w:bCs/>
          <w:color w:val="061F33"/>
          <w:rtl/>
        </w:rPr>
        <w:t>جدول 1 · مؤشرات الخلاصة (سنة الإسناد 2024، بالمليون ريال ما لم يُذكر غيره)</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50"/>
        <w:gridCol w:w="1500"/>
        <w:gridCol w:w="6150"/>
      </w:tblGrid>
      <w:tr w:rsidR="00244E95" w:rsidRPr="00024B85" w14:paraId="71AD4E34" w14:textId="77777777">
        <w:tblPrEx>
          <w:tblCellMar>
            <w:top w:w="0" w:type="dxa"/>
            <w:bottom w:w="0" w:type="dxa"/>
          </w:tblCellMar>
        </w:tblPrEx>
        <w:trPr>
          <w:tblHeader/>
        </w:trPr>
        <w:tc>
          <w:tcPr>
            <w:tcW w:w="25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31" w14:textId="77777777" w:rsidR="00244E95" w:rsidRPr="00024B85" w:rsidRDefault="00000000" w:rsidP="00AA65C6">
            <w:pPr>
              <w:bidi/>
              <w:spacing w:line="238" w:lineRule="auto"/>
              <w:jc w:val="center"/>
            </w:pPr>
            <w:r w:rsidRPr="00024B85">
              <w:rPr>
                <w:b/>
                <w:bCs/>
                <w:color w:val="FFFFFF"/>
                <w:sz w:val="18"/>
                <w:szCs w:val="18"/>
                <w:rtl/>
              </w:rPr>
              <w:t>المؤشر</w:t>
            </w:r>
          </w:p>
        </w:tc>
        <w:tc>
          <w:tcPr>
            <w:tcW w:w="15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32" w14:textId="77777777" w:rsidR="00244E95" w:rsidRPr="00024B85" w:rsidRDefault="00000000" w:rsidP="00AA65C6">
            <w:pPr>
              <w:bidi/>
              <w:spacing w:line="238" w:lineRule="auto"/>
              <w:jc w:val="center"/>
            </w:pPr>
            <w:r w:rsidRPr="00024B85">
              <w:rPr>
                <w:b/>
                <w:bCs/>
                <w:color w:val="FFFFFF"/>
                <w:sz w:val="18"/>
                <w:szCs w:val="18"/>
                <w:rtl/>
              </w:rPr>
              <w:t>القيمة</w:t>
            </w:r>
          </w:p>
        </w:tc>
        <w:tc>
          <w:tcPr>
            <w:tcW w:w="61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33" w14:textId="77777777" w:rsidR="00244E95" w:rsidRPr="00024B85" w:rsidRDefault="00000000" w:rsidP="00AA65C6">
            <w:pPr>
              <w:bidi/>
              <w:spacing w:line="238" w:lineRule="auto"/>
              <w:jc w:val="center"/>
            </w:pPr>
            <w:r w:rsidRPr="00024B85">
              <w:rPr>
                <w:b/>
                <w:bCs/>
                <w:color w:val="FFFFFF"/>
                <w:sz w:val="18"/>
                <w:szCs w:val="18"/>
                <w:rtl/>
              </w:rPr>
              <w:t>التوضيح</w:t>
            </w:r>
          </w:p>
        </w:tc>
      </w:tr>
      <w:tr w:rsidR="00244E95" w:rsidRPr="00024B85" w14:paraId="71AD4E38" w14:textId="77777777">
        <w:tblPrEx>
          <w:tblCellMar>
            <w:top w:w="0" w:type="dxa"/>
            <w:bottom w:w="0" w:type="dxa"/>
          </w:tblCellMar>
        </w:tblPrEx>
        <w:tc>
          <w:tcPr>
            <w:tcW w:w="2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35" w14:textId="77777777" w:rsidR="00244E95" w:rsidRPr="00024B85" w:rsidRDefault="00000000" w:rsidP="00AA65C6">
            <w:pPr>
              <w:bidi/>
              <w:spacing w:line="238" w:lineRule="auto"/>
              <w:jc w:val="center"/>
            </w:pPr>
            <w:r w:rsidRPr="00024B85">
              <w:rPr>
                <w:color w:val="1A1A1A"/>
                <w:sz w:val="18"/>
                <w:szCs w:val="18"/>
                <w:rtl/>
              </w:rPr>
              <w:t>القيمة المضافة السنوية (الوسيط)</w:t>
            </w:r>
          </w:p>
        </w:tc>
        <w:tc>
          <w:tcPr>
            <w:tcW w:w="1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36" w14:textId="77777777" w:rsidR="00244E95" w:rsidRPr="00024B85" w:rsidRDefault="00000000" w:rsidP="00AA65C6">
            <w:pPr>
              <w:bidi/>
              <w:spacing w:line="238" w:lineRule="auto"/>
              <w:jc w:val="center"/>
            </w:pPr>
            <w:r w:rsidRPr="00024B85">
              <w:rPr>
                <w:color w:val="1A1A1A"/>
                <w:sz w:val="18"/>
                <w:szCs w:val="18"/>
                <w:rtl/>
              </w:rPr>
              <w:t>318</w:t>
            </w:r>
          </w:p>
        </w:tc>
        <w:tc>
          <w:tcPr>
            <w:tcW w:w="6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37" w14:textId="77777777" w:rsidR="00244E95" w:rsidRPr="00024B85" w:rsidRDefault="00000000" w:rsidP="00AA65C6">
            <w:pPr>
              <w:bidi/>
              <w:spacing w:line="238" w:lineRule="auto"/>
              <w:jc w:val="center"/>
            </w:pPr>
            <w:r w:rsidRPr="00024B85">
              <w:rPr>
                <w:color w:val="1A1A1A"/>
                <w:sz w:val="18"/>
                <w:szCs w:val="18"/>
                <w:rtl/>
              </w:rPr>
              <w:t>محاكاة مونت كارلو 100,000 تكرار؛ الأساس الحتمي 291</w:t>
            </w:r>
          </w:p>
        </w:tc>
      </w:tr>
      <w:tr w:rsidR="00244E95" w:rsidRPr="00024B85" w14:paraId="71AD4E3C" w14:textId="77777777">
        <w:tblPrEx>
          <w:tblCellMar>
            <w:top w:w="0" w:type="dxa"/>
            <w:bottom w:w="0" w:type="dxa"/>
          </w:tblCellMar>
        </w:tblPrEx>
        <w:tc>
          <w:tcPr>
            <w:tcW w:w="2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39" w14:textId="77777777" w:rsidR="00244E95" w:rsidRPr="00024B85" w:rsidRDefault="00000000" w:rsidP="00AA65C6">
            <w:pPr>
              <w:bidi/>
              <w:spacing w:line="238" w:lineRule="auto"/>
              <w:jc w:val="center"/>
            </w:pPr>
            <w:r w:rsidRPr="00024B85">
              <w:rPr>
                <w:color w:val="1A1A1A"/>
                <w:sz w:val="18"/>
                <w:szCs w:val="18"/>
                <w:rtl/>
              </w:rPr>
              <w:t>نطاق المعقولية 90%</w:t>
            </w:r>
          </w:p>
        </w:tc>
        <w:tc>
          <w:tcPr>
            <w:tcW w:w="1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3A" w14:textId="77777777" w:rsidR="00244E95" w:rsidRPr="00024B85" w:rsidRDefault="00000000" w:rsidP="00AA65C6">
            <w:pPr>
              <w:bidi/>
              <w:spacing w:line="238" w:lineRule="auto"/>
              <w:jc w:val="center"/>
            </w:pPr>
            <w:r w:rsidRPr="00024B85">
              <w:rPr>
                <w:color w:val="1A1A1A"/>
                <w:sz w:val="18"/>
                <w:szCs w:val="18"/>
                <w:rtl/>
              </w:rPr>
              <w:t>243 إلى 415</w:t>
            </w:r>
          </w:p>
        </w:tc>
        <w:tc>
          <w:tcPr>
            <w:tcW w:w="6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3B" w14:textId="77777777" w:rsidR="00244E95" w:rsidRPr="00024B85" w:rsidRDefault="00000000" w:rsidP="00AA65C6">
            <w:pPr>
              <w:bidi/>
              <w:spacing w:line="238" w:lineRule="auto"/>
              <w:jc w:val="center"/>
            </w:pPr>
            <w:r w:rsidRPr="00024B85">
              <w:rPr>
                <w:color w:val="1A1A1A"/>
                <w:sz w:val="18"/>
                <w:szCs w:val="18"/>
                <w:rtl/>
              </w:rPr>
              <w:t>يبلغ اتساعه 54% من الوسيط، وهو مؤشر على حجم ما لم يُقَس بعد وليس على ضعف المنهج</w:t>
            </w:r>
          </w:p>
        </w:tc>
      </w:tr>
      <w:tr w:rsidR="00244E95" w:rsidRPr="00024B85" w14:paraId="71AD4E40" w14:textId="77777777">
        <w:tblPrEx>
          <w:tblCellMar>
            <w:top w:w="0" w:type="dxa"/>
            <w:bottom w:w="0" w:type="dxa"/>
          </w:tblCellMar>
        </w:tblPrEx>
        <w:tc>
          <w:tcPr>
            <w:tcW w:w="2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3D" w14:textId="77777777" w:rsidR="00244E95" w:rsidRPr="00024B85" w:rsidRDefault="00000000" w:rsidP="00AA65C6">
            <w:pPr>
              <w:bidi/>
              <w:spacing w:line="238" w:lineRule="auto"/>
              <w:jc w:val="center"/>
            </w:pPr>
            <w:r w:rsidRPr="00024B85">
              <w:rPr>
                <w:color w:val="1A1A1A"/>
                <w:sz w:val="18"/>
                <w:szCs w:val="18"/>
                <w:rtl/>
              </w:rPr>
              <w:t>النواة الصامدة (غير المعرَّضة للطيران)</w:t>
            </w:r>
          </w:p>
        </w:tc>
        <w:tc>
          <w:tcPr>
            <w:tcW w:w="1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3E" w14:textId="77777777" w:rsidR="00244E95" w:rsidRPr="00024B85" w:rsidRDefault="00000000" w:rsidP="00AA65C6">
            <w:pPr>
              <w:bidi/>
              <w:spacing w:line="238" w:lineRule="auto"/>
              <w:jc w:val="center"/>
            </w:pPr>
            <w:r w:rsidRPr="00024B85">
              <w:rPr>
                <w:color w:val="1A1A1A"/>
                <w:sz w:val="18"/>
                <w:szCs w:val="18"/>
                <w:rtl/>
              </w:rPr>
              <w:t>178.8 · 61%</w:t>
            </w:r>
          </w:p>
        </w:tc>
        <w:tc>
          <w:tcPr>
            <w:tcW w:w="6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3F" w14:textId="77777777" w:rsidR="00244E95" w:rsidRPr="00024B85" w:rsidRDefault="00000000" w:rsidP="00AA65C6">
            <w:pPr>
              <w:bidi/>
              <w:spacing w:line="238" w:lineRule="auto"/>
              <w:jc w:val="center"/>
            </w:pPr>
            <w:r w:rsidRPr="00024B85">
              <w:rPr>
                <w:color w:val="1A1A1A"/>
                <w:sz w:val="18"/>
                <w:szCs w:val="18"/>
                <w:rtl/>
              </w:rPr>
              <w:t>تشغيل المتحف ومورّدوه وعاملوه</w:t>
            </w:r>
          </w:p>
        </w:tc>
      </w:tr>
      <w:tr w:rsidR="00244E95" w:rsidRPr="00024B85" w14:paraId="71AD4E44" w14:textId="77777777">
        <w:tblPrEx>
          <w:tblCellMar>
            <w:top w:w="0" w:type="dxa"/>
            <w:bottom w:w="0" w:type="dxa"/>
          </w:tblCellMar>
        </w:tblPrEx>
        <w:tc>
          <w:tcPr>
            <w:tcW w:w="2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41" w14:textId="77777777" w:rsidR="00244E95" w:rsidRPr="00024B85" w:rsidRDefault="00000000" w:rsidP="00AA65C6">
            <w:pPr>
              <w:bidi/>
              <w:spacing w:line="238" w:lineRule="auto"/>
              <w:jc w:val="center"/>
            </w:pPr>
            <w:r w:rsidRPr="00024B85">
              <w:rPr>
                <w:color w:val="1A1A1A"/>
                <w:sz w:val="18"/>
                <w:szCs w:val="18"/>
                <w:rtl/>
              </w:rPr>
              <w:t>مضاعف التشغيل</w:t>
            </w:r>
          </w:p>
        </w:tc>
        <w:tc>
          <w:tcPr>
            <w:tcW w:w="1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42" w14:textId="77777777" w:rsidR="00244E95" w:rsidRPr="00024B85" w:rsidRDefault="00000000" w:rsidP="00AA65C6">
            <w:pPr>
              <w:bidi/>
              <w:spacing w:line="238" w:lineRule="auto"/>
              <w:jc w:val="center"/>
            </w:pPr>
            <w:r w:rsidRPr="00024B85">
              <w:rPr>
                <w:color w:val="1A1A1A"/>
                <w:sz w:val="18"/>
                <w:szCs w:val="18"/>
                <w:rtl/>
              </w:rPr>
              <w:t>1.63×</w:t>
            </w:r>
          </w:p>
        </w:tc>
        <w:tc>
          <w:tcPr>
            <w:tcW w:w="6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43" w14:textId="77777777" w:rsidR="00244E95" w:rsidRPr="00024B85" w:rsidRDefault="00000000" w:rsidP="00AA65C6">
            <w:pPr>
              <w:bidi/>
              <w:spacing w:line="238" w:lineRule="auto"/>
              <w:jc w:val="center"/>
            </w:pPr>
            <w:r w:rsidRPr="00024B85">
              <w:rPr>
                <w:color w:val="1A1A1A"/>
                <w:sz w:val="18"/>
                <w:szCs w:val="18"/>
                <w:rtl/>
              </w:rPr>
              <w:t>مقابل 3.2× في الدراسات الأمريكية؛ الفارق راجع إلى بنية الاقتصاد المحلي وليس إلى طريقة الحساب</w:t>
            </w:r>
          </w:p>
        </w:tc>
      </w:tr>
      <w:tr w:rsidR="00244E95" w:rsidRPr="00024B85" w14:paraId="71AD4E48" w14:textId="77777777">
        <w:tblPrEx>
          <w:tblCellMar>
            <w:top w:w="0" w:type="dxa"/>
            <w:bottom w:w="0" w:type="dxa"/>
          </w:tblCellMar>
        </w:tblPrEx>
        <w:tc>
          <w:tcPr>
            <w:tcW w:w="2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45" w14:textId="77777777" w:rsidR="00244E95" w:rsidRPr="00024B85" w:rsidRDefault="00000000" w:rsidP="00AA65C6">
            <w:pPr>
              <w:bidi/>
              <w:spacing w:line="238" w:lineRule="auto"/>
              <w:jc w:val="center"/>
            </w:pPr>
            <w:r w:rsidRPr="00024B85">
              <w:rPr>
                <w:color w:val="1A1A1A"/>
                <w:sz w:val="18"/>
                <w:szCs w:val="18"/>
                <w:rtl/>
              </w:rPr>
              <w:t>الزوار الإضافيون المكافئون</w:t>
            </w:r>
          </w:p>
        </w:tc>
        <w:tc>
          <w:tcPr>
            <w:tcW w:w="1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46" w14:textId="77777777" w:rsidR="00244E95" w:rsidRPr="00024B85" w:rsidRDefault="00000000" w:rsidP="00AA65C6">
            <w:pPr>
              <w:bidi/>
              <w:spacing w:line="238" w:lineRule="auto"/>
              <w:jc w:val="center"/>
            </w:pPr>
            <w:r w:rsidRPr="00024B85">
              <w:rPr>
                <w:color w:val="1A1A1A"/>
                <w:sz w:val="18"/>
                <w:szCs w:val="18"/>
                <w:rtl/>
              </w:rPr>
              <w:t>38,381 · 7.9%</w:t>
            </w:r>
          </w:p>
        </w:tc>
        <w:tc>
          <w:tcPr>
            <w:tcW w:w="6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47" w14:textId="77777777" w:rsidR="00244E95" w:rsidRPr="00024B85" w:rsidRDefault="00000000" w:rsidP="00AA65C6">
            <w:pPr>
              <w:bidi/>
              <w:spacing w:line="238" w:lineRule="auto"/>
              <w:jc w:val="center"/>
            </w:pPr>
            <w:r w:rsidRPr="00024B85">
              <w:rPr>
                <w:color w:val="1A1A1A"/>
                <w:sz w:val="18"/>
                <w:szCs w:val="18"/>
                <w:rtl/>
              </w:rPr>
              <w:t>ما يُنسب للمتحف سياحياً، لا كل من زاره</w:t>
            </w:r>
          </w:p>
        </w:tc>
      </w:tr>
      <w:tr w:rsidR="00244E95" w:rsidRPr="00024B85" w14:paraId="71AD4E4C" w14:textId="77777777">
        <w:tblPrEx>
          <w:tblCellMar>
            <w:top w:w="0" w:type="dxa"/>
            <w:bottom w:w="0" w:type="dxa"/>
          </w:tblCellMar>
        </w:tblPrEx>
        <w:tc>
          <w:tcPr>
            <w:tcW w:w="2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49" w14:textId="77777777" w:rsidR="00244E95" w:rsidRPr="00024B85" w:rsidRDefault="00000000" w:rsidP="00AA65C6">
            <w:pPr>
              <w:bidi/>
              <w:spacing w:line="238" w:lineRule="auto"/>
              <w:jc w:val="center"/>
            </w:pPr>
            <w:r w:rsidRPr="00024B85">
              <w:rPr>
                <w:color w:val="1A1A1A"/>
                <w:sz w:val="18"/>
                <w:szCs w:val="18"/>
                <w:rtl/>
              </w:rPr>
              <w:t>تسرّب كتلة الأجور</w:t>
            </w:r>
          </w:p>
        </w:tc>
        <w:tc>
          <w:tcPr>
            <w:tcW w:w="1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4A" w14:textId="77777777" w:rsidR="00244E95" w:rsidRPr="00024B85" w:rsidRDefault="00000000" w:rsidP="00AA65C6">
            <w:pPr>
              <w:bidi/>
              <w:spacing w:line="238" w:lineRule="auto"/>
              <w:jc w:val="center"/>
            </w:pPr>
            <w:r w:rsidRPr="00024B85">
              <w:rPr>
                <w:color w:val="1A1A1A"/>
                <w:sz w:val="18"/>
                <w:szCs w:val="18"/>
                <w:rtl/>
              </w:rPr>
              <w:t>38%</w:t>
            </w:r>
          </w:p>
        </w:tc>
        <w:tc>
          <w:tcPr>
            <w:tcW w:w="6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4B" w14:textId="77777777" w:rsidR="00244E95" w:rsidRPr="00024B85" w:rsidRDefault="00000000" w:rsidP="00AA65C6">
            <w:pPr>
              <w:bidi/>
              <w:spacing w:line="238" w:lineRule="auto"/>
              <w:jc w:val="center"/>
            </w:pPr>
            <w:r w:rsidRPr="00024B85">
              <w:rPr>
                <w:color w:val="1A1A1A"/>
                <w:sz w:val="18"/>
                <w:szCs w:val="18"/>
                <w:rtl/>
              </w:rPr>
              <w:t>حصة غير القطريين من الأجور (85%) × نسبة التحويل (45%)</w:t>
            </w:r>
          </w:p>
        </w:tc>
      </w:tr>
      <w:tr w:rsidR="00244E95" w:rsidRPr="00024B85" w14:paraId="71AD4E50" w14:textId="77777777">
        <w:tblPrEx>
          <w:tblCellMar>
            <w:top w:w="0" w:type="dxa"/>
            <w:bottom w:w="0" w:type="dxa"/>
          </w:tblCellMar>
        </w:tblPrEx>
        <w:tc>
          <w:tcPr>
            <w:tcW w:w="2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4D" w14:textId="77777777" w:rsidR="00244E95" w:rsidRPr="00024B85" w:rsidRDefault="00000000" w:rsidP="00AA65C6">
            <w:pPr>
              <w:bidi/>
              <w:spacing w:line="238" w:lineRule="auto"/>
              <w:jc w:val="center"/>
            </w:pPr>
            <w:r w:rsidRPr="00024B85">
              <w:rPr>
                <w:color w:val="1A1A1A"/>
                <w:sz w:val="18"/>
                <w:szCs w:val="18"/>
                <w:rtl/>
              </w:rPr>
              <w:t>إيراد التذاكر التقديري</w:t>
            </w:r>
          </w:p>
        </w:tc>
        <w:tc>
          <w:tcPr>
            <w:tcW w:w="1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4E" w14:textId="77777777" w:rsidR="00244E95" w:rsidRPr="00024B85" w:rsidRDefault="00000000" w:rsidP="00AA65C6">
            <w:pPr>
              <w:bidi/>
              <w:spacing w:line="238" w:lineRule="auto"/>
              <w:jc w:val="center"/>
            </w:pPr>
            <w:r w:rsidRPr="00024B85">
              <w:rPr>
                <w:color w:val="1A1A1A"/>
                <w:sz w:val="18"/>
                <w:szCs w:val="18"/>
                <w:rtl/>
              </w:rPr>
              <w:t>8.2</w:t>
            </w:r>
          </w:p>
        </w:tc>
        <w:tc>
          <w:tcPr>
            <w:tcW w:w="6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4F" w14:textId="77777777" w:rsidR="00244E95" w:rsidRPr="00024B85" w:rsidRDefault="00000000" w:rsidP="00AA65C6">
            <w:pPr>
              <w:bidi/>
              <w:spacing w:line="238" w:lineRule="auto"/>
              <w:jc w:val="center"/>
            </w:pPr>
            <w:r w:rsidRPr="00024B85">
              <w:rPr>
                <w:color w:val="1A1A1A"/>
                <w:sz w:val="18"/>
                <w:szCs w:val="18"/>
                <w:rtl/>
              </w:rPr>
              <w:t>نحو 4% من مصروف تشغيلي معياري؛ المقيمون يدخلون مجاناً</w:t>
            </w:r>
          </w:p>
        </w:tc>
      </w:tr>
    </w:tbl>
    <w:p w14:paraId="71AD4E51" w14:textId="77777777" w:rsidR="00244E95" w:rsidRPr="00024B85" w:rsidRDefault="00000000" w:rsidP="00AA65C6">
      <w:pPr>
        <w:bidi/>
        <w:spacing w:before="80" w:after="18"/>
        <w:jc w:val="center"/>
      </w:pPr>
      <w:r w:rsidRPr="00024B85">
        <w:rPr>
          <w:noProof/>
        </w:rPr>
        <w:drawing>
          <wp:inline distT="0" distB="0" distL="0" distR="0" wp14:anchorId="71AD50CC" wp14:editId="4A423BD0">
            <wp:extent cx="5905500" cy="1409700"/>
            <wp:effectExtent l="76200" t="76200" r="133350" b="133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0" cy="1409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1AD4E52" w14:textId="77777777" w:rsidR="00244E95" w:rsidRPr="00635851" w:rsidRDefault="00000000" w:rsidP="00635851">
      <w:pPr>
        <w:bidi/>
        <w:spacing w:after="22"/>
        <w:jc w:val="center"/>
        <w:rPr>
          <w:color w:val="061F33"/>
          <w:sz w:val="18"/>
          <w:szCs w:val="18"/>
        </w:rPr>
      </w:pPr>
      <w:r w:rsidRPr="00635851">
        <w:rPr>
          <w:color w:val="061F33"/>
          <w:sz w:val="18"/>
          <w:szCs w:val="18"/>
          <w:rtl/>
        </w:rPr>
        <w:t>شكل 1 · توزيع القيمة المضافة السنوية على الطبقات الأربع (مليون ريال · الأساس الحتمي 291)</w:t>
      </w:r>
    </w:p>
    <w:p w14:paraId="71AD4E53" w14:textId="77777777" w:rsidR="00244E95" w:rsidRPr="00635851" w:rsidRDefault="00000000" w:rsidP="00635851">
      <w:pPr>
        <w:bidi/>
        <w:spacing w:after="22"/>
        <w:jc w:val="center"/>
        <w:rPr>
          <w:rFonts w:hint="cs"/>
          <w:color w:val="061F33"/>
          <w:sz w:val="18"/>
          <w:szCs w:val="18"/>
          <w:lang w:bidi="ar-QA"/>
        </w:rPr>
      </w:pPr>
      <w:r w:rsidRPr="00635851">
        <w:rPr>
          <w:color w:val="061F33"/>
          <w:sz w:val="18"/>
          <w:szCs w:val="18"/>
          <w:rtl/>
        </w:rPr>
        <w:t>الطبقة السياحية تحتسب من جاء إلى قطر بسبب المتحف كلياً أو جزئياً فقط. القيمة الاجتماعية غير السوقية تُعالَج منفصلة ولا تُجمع.</w:t>
      </w:r>
    </w:p>
    <w:p w14:paraId="71AD4E54" w14:textId="77777777" w:rsidR="00244E95" w:rsidRPr="00024B85" w:rsidRDefault="00000000" w:rsidP="00024B85">
      <w:pPr>
        <w:pStyle w:val="Heading1"/>
        <w:bidi/>
        <w:jc w:val="both"/>
      </w:pPr>
      <w:bookmarkStart w:id="1" w:name="_Toc239320634"/>
      <w:r w:rsidRPr="00024B85">
        <w:rPr>
          <w:rtl/>
        </w:rPr>
        <w:lastRenderedPageBreak/>
        <w:t>2 · الطبيعة التحفظية للتقدير</w:t>
      </w:r>
      <w:bookmarkEnd w:id="1"/>
    </w:p>
    <w:p w14:paraId="71AD4E55" w14:textId="77777777" w:rsidR="00244E95" w:rsidRPr="00024B85" w:rsidRDefault="00000000" w:rsidP="00024B85">
      <w:pPr>
        <w:bidi/>
        <w:spacing w:after="100" w:line="266" w:lineRule="auto"/>
        <w:jc w:val="both"/>
      </w:pPr>
      <w:r w:rsidRPr="00024B85">
        <w:rPr>
          <w:color w:val="1A1A1A"/>
          <w:rtl/>
        </w:rPr>
        <w:t>يرجَّح أن المتحف يقع خارج إطار أدق مصدر إحصائي لقياس المنشآت في الدولة، إذ يستثني مسح المنشآت الاقتصادية الجهات الحكومية وفق الوثيقة المرجعية لشعبة الإحصاءات في الأمم المتحدة عن التعداد الاقتصادي القطري. ولمّا كانت متاحف قطر هيئة عامة، اقتضى الأمر تقدير الطبقة المباشرة بمنهج وُضع لهذه الحالة بعينها، هو منهج المسارين المرجَّحين. يستند المسار الأول إلى بيانات القطاع المنشورة موزَّعة تناسبياً فيعطي 76 مليون ريال، ويستند الثاني إلى المساحة المبنية ومعايير تشغيل المتاحف الرائدة فيعطي 143 مليوناً، واعتُمد وسطهما أخذاً بالتحفظ. وأي رقم فعلي يُنشر يحل محل التقديرين معاً، والأرجح أنه يفوقهما.</w:t>
      </w:r>
    </w:p>
    <w:p w14:paraId="71AD4E56" w14:textId="77777777" w:rsidR="00244E95" w:rsidRPr="00024B85" w:rsidRDefault="00000000" w:rsidP="002A7615">
      <w:pPr>
        <w:bidi/>
        <w:spacing w:before="80" w:after="18"/>
        <w:jc w:val="center"/>
      </w:pPr>
      <w:r w:rsidRPr="00024B85">
        <w:rPr>
          <w:noProof/>
        </w:rPr>
        <w:drawing>
          <wp:inline distT="0" distB="0" distL="0" distR="0" wp14:anchorId="71AD50CE" wp14:editId="50055826">
            <wp:extent cx="5905500" cy="2057400"/>
            <wp:effectExtent l="76200" t="76200" r="133350" b="133350"/>
            <wp:docPr id="1563356448" name="Picture 156335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905500" cy="2057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1AD4E57" w14:textId="77777777" w:rsidR="00244E95" w:rsidRPr="00635851" w:rsidRDefault="00000000" w:rsidP="00635851">
      <w:pPr>
        <w:bidi/>
        <w:spacing w:after="22"/>
        <w:jc w:val="center"/>
        <w:rPr>
          <w:color w:val="061F33"/>
          <w:sz w:val="18"/>
          <w:szCs w:val="18"/>
        </w:rPr>
      </w:pPr>
      <w:r w:rsidRPr="00635851">
        <w:rPr>
          <w:color w:val="061F33"/>
          <w:sz w:val="18"/>
          <w:szCs w:val="18"/>
          <w:rtl/>
        </w:rPr>
        <w:t>شكل 2 · الأثر الكلي مشروطاً بحجم المصروف التشغيلي الفعلي (مليون ريال سنوياً)</w:t>
      </w:r>
    </w:p>
    <w:p w14:paraId="71AD4E58" w14:textId="77777777" w:rsidR="00244E95" w:rsidRPr="00635851" w:rsidRDefault="00000000" w:rsidP="00635851">
      <w:pPr>
        <w:bidi/>
        <w:spacing w:after="22"/>
        <w:jc w:val="center"/>
        <w:rPr>
          <w:color w:val="061F33"/>
          <w:sz w:val="18"/>
          <w:szCs w:val="18"/>
          <w:rtl/>
        </w:rPr>
      </w:pPr>
      <w:r w:rsidRPr="00635851">
        <w:rPr>
          <w:color w:val="061F33"/>
          <w:sz w:val="18"/>
          <w:szCs w:val="18"/>
          <w:rtl/>
        </w:rPr>
        <w:t>أعمدة مشروطة تبيّن حساسية الرقم للميزانية وليست تنبؤاً؛ العمود الرمادي تقدير اليوم بأكثر الافتراضات تحفظاً.</w:t>
      </w:r>
    </w:p>
    <w:p w14:paraId="2A7C07B4" w14:textId="77777777" w:rsidR="00635851" w:rsidRPr="00635851" w:rsidRDefault="00635851" w:rsidP="00635851">
      <w:pPr>
        <w:bidi/>
        <w:spacing w:after="22"/>
        <w:jc w:val="center"/>
        <w:rPr>
          <w:b/>
          <w:bCs/>
          <w:color w:val="061F33"/>
          <w:sz w:val="19"/>
          <w:szCs w:val="19"/>
        </w:rPr>
      </w:pPr>
    </w:p>
    <w:p w14:paraId="71AD4E59" w14:textId="77777777" w:rsidR="00244E95" w:rsidRPr="00024B85" w:rsidRDefault="00000000" w:rsidP="00024B85">
      <w:pPr>
        <w:pBdr>
          <w:right w:val="single" w:sz="18" w:space="0" w:color="C99A3A"/>
        </w:pBdr>
        <w:shd w:val="clear" w:color="auto" w:fill="E8F3EF"/>
        <w:bidi/>
        <w:spacing w:before="120"/>
        <w:jc w:val="both"/>
      </w:pPr>
      <w:r w:rsidRPr="00024B85">
        <w:rPr>
          <w:b/>
          <w:bCs/>
          <w:color w:val="003F45"/>
          <w:rtl/>
        </w:rPr>
        <w:t xml:space="preserve">  أثر حجب البيانات على اتجاه التقدير</w:t>
      </w:r>
    </w:p>
    <w:p w14:paraId="71AD4E5A" w14:textId="77777777" w:rsidR="00244E95" w:rsidRPr="00024B85" w:rsidRDefault="00000000" w:rsidP="00024B85">
      <w:pPr>
        <w:pBdr>
          <w:right w:val="single" w:sz="18" w:space="0" w:color="C99A3A"/>
        </w:pBdr>
        <w:shd w:val="clear" w:color="auto" w:fill="E8F3EF"/>
        <w:bidi/>
        <w:spacing w:after="140" w:line="264" w:lineRule="auto"/>
        <w:jc w:val="both"/>
      </w:pPr>
      <w:r w:rsidRPr="00024B85">
        <w:rPr>
          <w:color w:val="1A1A1A"/>
          <w:sz w:val="20"/>
          <w:szCs w:val="20"/>
          <w:rtl/>
        </w:rPr>
        <w:t xml:space="preserve">  من خصائص دراسات الأثر أن غياب البيانات يدفع التقدير في اتجاه واحد. فكل معلومة غير متاحة تُعوَّض في النموذج بافتراض حذر يخفض النتيجة. وعليه فإن إتاحة الميزانية التشغيلية ترفع الرقم المنشور للمتحف في الأحوال المرجحة، وتنقل التقدير من مرتبة الاستدلال غير المباشر إلى مرتبة القياس الموثق.</w:t>
      </w:r>
    </w:p>
    <w:p w14:paraId="71AD4E5B" w14:textId="77777777" w:rsidR="00244E95" w:rsidRPr="00024B85" w:rsidRDefault="00000000" w:rsidP="00024B85">
      <w:pPr>
        <w:pStyle w:val="Heading1"/>
        <w:bidi/>
        <w:jc w:val="both"/>
      </w:pPr>
      <w:bookmarkStart w:id="2" w:name="_Toc239320635"/>
      <w:r w:rsidRPr="00024B85">
        <w:rPr>
          <w:rtl/>
        </w:rPr>
        <w:t>3 · الروافع الإدارية وتقديرها الكمي</w:t>
      </w:r>
      <w:bookmarkEnd w:id="2"/>
    </w:p>
    <w:p w14:paraId="71AD4E5C" w14:textId="77777777" w:rsidR="00244E95" w:rsidRPr="00024B85" w:rsidRDefault="00000000" w:rsidP="00024B85">
      <w:pPr>
        <w:bidi/>
        <w:spacing w:after="100" w:line="266" w:lineRule="auto"/>
        <w:jc w:val="both"/>
      </w:pPr>
      <w:r w:rsidRPr="00024B85">
        <w:rPr>
          <w:color w:val="1A1A1A"/>
          <w:rtl/>
        </w:rPr>
        <w:t>لا يقتصر النموذج المرافق على القياس، بل يتيح تقدير العائد الاقتصادي لكل قرار إداري بصورة مباشرة. والأرقام الواردة أدناه محسوبة من معادلاته عند قيم الأساس، ومن ثم فهي خاصة بحالة المتحف الوطني وظروفه.</w:t>
      </w:r>
    </w:p>
    <w:p w14:paraId="71AD4E5D" w14:textId="77777777" w:rsidR="00244E95" w:rsidRPr="00024B85" w:rsidRDefault="00000000" w:rsidP="00024B85">
      <w:pPr>
        <w:bidi/>
        <w:spacing w:before="80" w:after="18"/>
        <w:jc w:val="both"/>
      </w:pPr>
      <w:r w:rsidRPr="00024B85">
        <w:rPr>
          <w:noProof/>
        </w:rPr>
        <w:drawing>
          <wp:inline distT="0" distB="0" distL="0" distR="0" wp14:anchorId="71AD50D0" wp14:editId="71AD50D1">
            <wp:extent cx="5905500" cy="2257425"/>
            <wp:effectExtent l="0" t="0" r="0" b="0"/>
            <wp:docPr id="27231637" name="Picture 27231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905500" cy="2257425"/>
                    </a:xfrm>
                    <a:prstGeom prst="rect">
                      <a:avLst/>
                    </a:prstGeom>
                  </pic:spPr>
                </pic:pic>
              </a:graphicData>
            </a:graphic>
          </wp:inline>
        </w:drawing>
      </w:r>
    </w:p>
    <w:p w14:paraId="71AD4E5E" w14:textId="77777777" w:rsidR="00244E95" w:rsidRPr="00024B85" w:rsidRDefault="00000000" w:rsidP="00024B85">
      <w:pPr>
        <w:bidi/>
        <w:spacing w:after="22"/>
        <w:jc w:val="both"/>
      </w:pPr>
      <w:r w:rsidRPr="00024B85">
        <w:rPr>
          <w:b/>
          <w:bCs/>
          <w:color w:val="061F33"/>
          <w:sz w:val="19"/>
          <w:szCs w:val="19"/>
          <w:rtl/>
        </w:rPr>
        <w:t>شكل 3 · الزيادة السنوية في القيمة المضافة لكل رافعة إدارية (مليون ريال)</w:t>
      </w:r>
    </w:p>
    <w:p w14:paraId="71AD4E5F" w14:textId="77777777" w:rsidR="00244E95" w:rsidRPr="00024B85" w:rsidRDefault="00000000" w:rsidP="00024B85">
      <w:pPr>
        <w:bidi/>
        <w:spacing w:after="120"/>
        <w:jc w:val="both"/>
      </w:pPr>
      <w:r w:rsidRPr="00024B85">
        <w:rPr>
          <w:color w:val="666666"/>
          <w:sz w:val="16"/>
          <w:szCs w:val="16"/>
          <w:rtl/>
        </w:rPr>
        <w:t>المصدر: النموذج المرافق؛ تفصيل الاشتقاق في الباب الثاني.</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1250"/>
        <w:gridCol w:w="2350"/>
        <w:gridCol w:w="3700"/>
      </w:tblGrid>
      <w:tr w:rsidR="00244E95" w:rsidRPr="00024B85" w14:paraId="71AD4E64" w14:textId="77777777">
        <w:tblPrEx>
          <w:tblCellMar>
            <w:top w:w="0" w:type="dxa"/>
            <w:bottom w:w="0" w:type="dxa"/>
          </w:tblCellMar>
        </w:tblPrEx>
        <w:trPr>
          <w:tblHeader/>
        </w:trPr>
        <w:tc>
          <w:tcPr>
            <w:tcW w:w="29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60" w14:textId="77777777" w:rsidR="00244E95" w:rsidRPr="00024B85" w:rsidRDefault="00000000" w:rsidP="00024B85">
            <w:pPr>
              <w:bidi/>
              <w:spacing w:line="238" w:lineRule="auto"/>
              <w:jc w:val="both"/>
            </w:pPr>
            <w:r w:rsidRPr="00024B85">
              <w:rPr>
                <w:b/>
                <w:bCs/>
                <w:color w:val="FFFFFF"/>
                <w:sz w:val="17"/>
                <w:szCs w:val="17"/>
                <w:rtl/>
              </w:rPr>
              <w:lastRenderedPageBreak/>
              <w:t>الرافعة</w:t>
            </w:r>
          </w:p>
        </w:tc>
        <w:tc>
          <w:tcPr>
            <w:tcW w:w="12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61" w14:textId="77777777" w:rsidR="00244E95" w:rsidRPr="00024B85" w:rsidRDefault="00000000" w:rsidP="00024B85">
            <w:pPr>
              <w:bidi/>
              <w:spacing w:line="238" w:lineRule="auto"/>
              <w:jc w:val="both"/>
            </w:pPr>
            <w:r w:rsidRPr="00024B85">
              <w:rPr>
                <w:b/>
                <w:bCs/>
                <w:color w:val="FFFFFF"/>
                <w:sz w:val="17"/>
                <w:szCs w:val="17"/>
                <w:rtl/>
              </w:rPr>
              <w:t>الأثر السنوي</w:t>
            </w:r>
          </w:p>
        </w:tc>
        <w:tc>
          <w:tcPr>
            <w:tcW w:w="23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62" w14:textId="77777777" w:rsidR="00244E95" w:rsidRPr="00024B85" w:rsidRDefault="00000000" w:rsidP="00024B85">
            <w:pPr>
              <w:bidi/>
              <w:spacing w:line="238" w:lineRule="auto"/>
              <w:jc w:val="both"/>
            </w:pPr>
            <w:r w:rsidRPr="00024B85">
              <w:rPr>
                <w:b/>
                <w:bCs/>
                <w:color w:val="FFFFFF"/>
                <w:sz w:val="17"/>
                <w:szCs w:val="17"/>
                <w:rtl/>
              </w:rPr>
              <w:t>من يملكها</w:t>
            </w:r>
          </w:p>
        </w:tc>
        <w:tc>
          <w:tcPr>
            <w:tcW w:w="37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63" w14:textId="77777777" w:rsidR="00244E95" w:rsidRPr="00024B85" w:rsidRDefault="00000000" w:rsidP="00024B85">
            <w:pPr>
              <w:bidi/>
              <w:spacing w:line="238" w:lineRule="auto"/>
              <w:jc w:val="both"/>
            </w:pPr>
            <w:r w:rsidRPr="00024B85">
              <w:rPr>
                <w:b/>
                <w:bCs/>
                <w:color w:val="FFFFFF"/>
                <w:sz w:val="17"/>
                <w:szCs w:val="17"/>
                <w:rtl/>
              </w:rPr>
              <w:t>كيف تُقاس وتُدار</w:t>
            </w:r>
          </w:p>
        </w:tc>
      </w:tr>
      <w:tr w:rsidR="00244E95" w:rsidRPr="00024B85" w14:paraId="71AD4E69" w14:textId="77777777">
        <w:tblPrEx>
          <w:tblCellMar>
            <w:top w:w="0" w:type="dxa"/>
            <w:bottom w:w="0" w:type="dxa"/>
          </w:tblCellMar>
        </w:tblPrEx>
        <w:tc>
          <w:tcPr>
            <w:tcW w:w="2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65" w14:textId="77777777" w:rsidR="00244E95" w:rsidRPr="00024B85" w:rsidRDefault="00000000" w:rsidP="00024B85">
            <w:pPr>
              <w:bidi/>
              <w:spacing w:line="238" w:lineRule="auto"/>
              <w:jc w:val="both"/>
            </w:pPr>
            <w:r w:rsidRPr="00024B85">
              <w:rPr>
                <w:color w:val="1A1A1A"/>
                <w:sz w:val="17"/>
                <w:szCs w:val="17"/>
                <w:rtl/>
              </w:rPr>
              <w:t>حصة الزوار الدوليين من 45% إلى 60%</w:t>
            </w:r>
          </w:p>
        </w:tc>
        <w:tc>
          <w:tcPr>
            <w:tcW w:w="12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66" w14:textId="77777777" w:rsidR="00244E95" w:rsidRPr="00024B85" w:rsidRDefault="00000000" w:rsidP="00024B85">
            <w:pPr>
              <w:bidi/>
              <w:spacing w:line="238" w:lineRule="auto"/>
              <w:jc w:val="both"/>
            </w:pPr>
            <w:r w:rsidRPr="00024B85">
              <w:rPr>
                <w:color w:val="1A1A1A"/>
                <w:sz w:val="17"/>
                <w:szCs w:val="17"/>
                <w:rtl/>
              </w:rPr>
              <w:t>+38 مليوناً</w:t>
            </w:r>
          </w:p>
        </w:tc>
        <w:tc>
          <w:tcPr>
            <w:tcW w:w="23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67" w14:textId="77777777" w:rsidR="00244E95" w:rsidRPr="00024B85" w:rsidRDefault="00000000" w:rsidP="00024B85">
            <w:pPr>
              <w:bidi/>
              <w:spacing w:line="238" w:lineRule="auto"/>
              <w:jc w:val="both"/>
            </w:pPr>
            <w:r w:rsidRPr="00024B85">
              <w:rPr>
                <w:color w:val="1A1A1A"/>
                <w:sz w:val="17"/>
                <w:szCs w:val="17"/>
                <w:rtl/>
              </w:rPr>
              <w:t>التسويق مع قطر للسياحة</w:t>
            </w:r>
          </w:p>
        </w:tc>
        <w:tc>
          <w:tcPr>
            <w:tcW w:w="37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68" w14:textId="77777777" w:rsidR="00244E95" w:rsidRPr="00024B85" w:rsidRDefault="00000000" w:rsidP="00024B85">
            <w:pPr>
              <w:bidi/>
              <w:spacing w:line="238" w:lineRule="auto"/>
              <w:jc w:val="both"/>
            </w:pPr>
            <w:r w:rsidRPr="00024B85">
              <w:rPr>
                <w:color w:val="1A1A1A"/>
                <w:sz w:val="17"/>
                <w:szCs w:val="17"/>
                <w:rtl/>
              </w:rPr>
              <w:t>نظام التذاكر يفرزها اليوم (المقيمون بالبطاقة وغيرهم بالتذكرة)؛ تقرير شهري</w:t>
            </w:r>
          </w:p>
        </w:tc>
      </w:tr>
      <w:tr w:rsidR="00244E95" w:rsidRPr="00024B85" w14:paraId="71AD4E6E" w14:textId="77777777">
        <w:tblPrEx>
          <w:tblCellMar>
            <w:top w:w="0" w:type="dxa"/>
            <w:bottom w:w="0" w:type="dxa"/>
          </w:tblCellMar>
        </w:tblPrEx>
        <w:tc>
          <w:tcPr>
            <w:tcW w:w="2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6A" w14:textId="77777777" w:rsidR="00244E95" w:rsidRPr="00024B85" w:rsidRDefault="00000000" w:rsidP="00024B85">
            <w:pPr>
              <w:bidi/>
              <w:spacing w:line="238" w:lineRule="auto"/>
              <w:jc w:val="both"/>
            </w:pPr>
            <w:r w:rsidRPr="00024B85">
              <w:rPr>
                <w:color w:val="1A1A1A"/>
                <w:sz w:val="17"/>
                <w:szCs w:val="17"/>
                <w:rtl/>
              </w:rPr>
              <w:t>الإضافية الكاملة من 10% إلى 15%</w:t>
            </w:r>
          </w:p>
        </w:tc>
        <w:tc>
          <w:tcPr>
            <w:tcW w:w="12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6B" w14:textId="77777777" w:rsidR="00244E95" w:rsidRPr="00024B85" w:rsidRDefault="00000000" w:rsidP="00024B85">
            <w:pPr>
              <w:bidi/>
              <w:spacing w:line="238" w:lineRule="auto"/>
              <w:jc w:val="both"/>
            </w:pPr>
            <w:r w:rsidRPr="00024B85">
              <w:rPr>
                <w:color w:val="1A1A1A"/>
                <w:sz w:val="17"/>
                <w:szCs w:val="17"/>
                <w:rtl/>
              </w:rPr>
              <w:t>+31 مليوناً</w:t>
            </w:r>
          </w:p>
        </w:tc>
        <w:tc>
          <w:tcPr>
            <w:tcW w:w="23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6C" w14:textId="77777777" w:rsidR="00244E95" w:rsidRPr="00024B85" w:rsidRDefault="00000000" w:rsidP="00024B85">
            <w:pPr>
              <w:bidi/>
              <w:spacing w:line="238" w:lineRule="auto"/>
              <w:jc w:val="both"/>
            </w:pPr>
            <w:r w:rsidRPr="00024B85">
              <w:rPr>
                <w:color w:val="1A1A1A"/>
                <w:sz w:val="17"/>
                <w:szCs w:val="17"/>
                <w:rtl/>
              </w:rPr>
              <w:t>التسويق الدولي والشراكات</w:t>
            </w:r>
          </w:p>
        </w:tc>
        <w:tc>
          <w:tcPr>
            <w:tcW w:w="37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6D" w14:textId="77777777" w:rsidR="00244E95" w:rsidRPr="00024B85" w:rsidRDefault="00000000" w:rsidP="00024B85">
            <w:pPr>
              <w:bidi/>
              <w:spacing w:line="238" w:lineRule="auto"/>
              <w:jc w:val="both"/>
            </w:pPr>
            <w:r w:rsidRPr="00024B85">
              <w:rPr>
                <w:color w:val="1A1A1A"/>
                <w:sz w:val="17"/>
                <w:szCs w:val="17"/>
                <w:rtl/>
              </w:rPr>
              <w:t>استمارة الخروج؛ حملات تُبرز المتحف مقصداً للسفر بذاته لا محطة ضمن برنامج قائم، وباقات مع الناقل الوطني</w:t>
            </w:r>
          </w:p>
        </w:tc>
      </w:tr>
      <w:tr w:rsidR="00244E95" w:rsidRPr="00024B85" w14:paraId="71AD4E73" w14:textId="77777777">
        <w:tblPrEx>
          <w:tblCellMar>
            <w:top w:w="0" w:type="dxa"/>
            <w:bottom w:w="0" w:type="dxa"/>
          </w:tblCellMar>
        </w:tblPrEx>
        <w:tc>
          <w:tcPr>
            <w:tcW w:w="2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6F" w14:textId="77777777" w:rsidR="00244E95" w:rsidRPr="00024B85" w:rsidRDefault="00000000" w:rsidP="00024B85">
            <w:pPr>
              <w:bidi/>
              <w:spacing w:line="238" w:lineRule="auto"/>
              <w:jc w:val="both"/>
            </w:pPr>
            <w:r w:rsidRPr="00024B85">
              <w:rPr>
                <w:color w:val="1A1A1A"/>
                <w:sz w:val="17"/>
                <w:szCs w:val="17"/>
                <w:rtl/>
              </w:rPr>
              <w:t>مضاعفة ممدّدي الإقامة ثلاث مرات</w:t>
            </w:r>
          </w:p>
        </w:tc>
        <w:tc>
          <w:tcPr>
            <w:tcW w:w="12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70" w14:textId="77777777" w:rsidR="00244E95" w:rsidRPr="00024B85" w:rsidRDefault="00000000" w:rsidP="00024B85">
            <w:pPr>
              <w:bidi/>
              <w:spacing w:line="238" w:lineRule="auto"/>
              <w:jc w:val="both"/>
            </w:pPr>
            <w:r w:rsidRPr="00024B85">
              <w:rPr>
                <w:color w:val="1A1A1A"/>
                <w:sz w:val="17"/>
                <w:szCs w:val="17"/>
                <w:rtl/>
              </w:rPr>
              <w:t>+9 ملايين</w:t>
            </w:r>
          </w:p>
        </w:tc>
        <w:tc>
          <w:tcPr>
            <w:tcW w:w="23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71" w14:textId="77777777" w:rsidR="00244E95" w:rsidRPr="00024B85" w:rsidRDefault="00000000" w:rsidP="00024B85">
            <w:pPr>
              <w:bidi/>
              <w:spacing w:line="238" w:lineRule="auto"/>
              <w:jc w:val="both"/>
            </w:pPr>
            <w:r w:rsidRPr="00024B85">
              <w:rPr>
                <w:color w:val="1A1A1A"/>
                <w:sz w:val="17"/>
                <w:szCs w:val="17"/>
                <w:rtl/>
              </w:rPr>
              <w:t>الشراكات الفندقية</w:t>
            </w:r>
          </w:p>
        </w:tc>
        <w:tc>
          <w:tcPr>
            <w:tcW w:w="37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72" w14:textId="77777777" w:rsidR="00244E95" w:rsidRPr="00024B85" w:rsidRDefault="00000000" w:rsidP="00024B85">
            <w:pPr>
              <w:bidi/>
              <w:spacing w:line="238" w:lineRule="auto"/>
              <w:jc w:val="both"/>
            </w:pPr>
            <w:r w:rsidRPr="00024B85">
              <w:rPr>
                <w:color w:val="1A1A1A"/>
                <w:sz w:val="17"/>
                <w:szCs w:val="17"/>
                <w:rtl/>
              </w:rPr>
              <w:t>باقة متحف وفندق وتذكرة 48 ساعة؛ سؤال مباشر في الاستمارة</w:t>
            </w:r>
          </w:p>
        </w:tc>
      </w:tr>
      <w:tr w:rsidR="00244E95" w:rsidRPr="00024B85" w14:paraId="71AD4E78" w14:textId="77777777">
        <w:tblPrEx>
          <w:tblCellMar>
            <w:top w:w="0" w:type="dxa"/>
            <w:bottom w:w="0" w:type="dxa"/>
          </w:tblCellMar>
        </w:tblPrEx>
        <w:tc>
          <w:tcPr>
            <w:tcW w:w="2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74" w14:textId="77777777" w:rsidR="00244E95" w:rsidRPr="00024B85" w:rsidRDefault="00000000" w:rsidP="00024B85">
            <w:pPr>
              <w:bidi/>
              <w:spacing w:line="238" w:lineRule="auto"/>
              <w:jc w:val="both"/>
            </w:pPr>
            <w:r w:rsidRPr="00024B85">
              <w:rPr>
                <w:color w:val="1A1A1A"/>
                <w:sz w:val="17"/>
                <w:szCs w:val="17"/>
                <w:rtl/>
              </w:rPr>
              <w:t>رفع تذكرة غير المقيم عشرة ريالات</w:t>
            </w:r>
          </w:p>
        </w:tc>
        <w:tc>
          <w:tcPr>
            <w:tcW w:w="12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75" w14:textId="77777777" w:rsidR="00244E95" w:rsidRPr="00024B85" w:rsidRDefault="00000000" w:rsidP="00024B85">
            <w:pPr>
              <w:bidi/>
              <w:spacing w:line="238" w:lineRule="auto"/>
              <w:jc w:val="both"/>
            </w:pPr>
            <w:r w:rsidRPr="00024B85">
              <w:rPr>
                <w:color w:val="1A1A1A"/>
                <w:sz w:val="17"/>
                <w:szCs w:val="17"/>
                <w:rtl/>
              </w:rPr>
              <w:t>+1.6 مليون</w:t>
            </w:r>
          </w:p>
        </w:tc>
        <w:tc>
          <w:tcPr>
            <w:tcW w:w="23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76" w14:textId="77777777" w:rsidR="00244E95" w:rsidRPr="00024B85" w:rsidRDefault="00000000" w:rsidP="00024B85">
            <w:pPr>
              <w:bidi/>
              <w:spacing w:line="238" w:lineRule="auto"/>
              <w:jc w:val="both"/>
            </w:pPr>
            <w:r w:rsidRPr="00024B85">
              <w:rPr>
                <w:color w:val="1A1A1A"/>
                <w:sz w:val="17"/>
                <w:szCs w:val="17"/>
                <w:rtl/>
              </w:rPr>
              <w:t>التسعير</w:t>
            </w:r>
          </w:p>
        </w:tc>
        <w:tc>
          <w:tcPr>
            <w:tcW w:w="37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77" w14:textId="77777777" w:rsidR="00244E95" w:rsidRPr="00024B85" w:rsidRDefault="00000000" w:rsidP="00024B85">
            <w:pPr>
              <w:bidi/>
              <w:spacing w:line="238" w:lineRule="auto"/>
              <w:jc w:val="both"/>
            </w:pPr>
            <w:r w:rsidRPr="00024B85">
              <w:rPr>
                <w:color w:val="1A1A1A"/>
                <w:sz w:val="17"/>
                <w:szCs w:val="17"/>
                <w:rtl/>
              </w:rPr>
              <w:t>التسعير ليس الرافعة؛ لا يستحق كلفته السمعية قبل قياس المرونة</w:t>
            </w:r>
          </w:p>
        </w:tc>
      </w:tr>
      <w:tr w:rsidR="00244E95" w:rsidRPr="00024B85" w14:paraId="71AD4E7D" w14:textId="77777777">
        <w:tblPrEx>
          <w:tblCellMar>
            <w:top w:w="0" w:type="dxa"/>
            <w:bottom w:w="0" w:type="dxa"/>
          </w:tblCellMar>
        </w:tblPrEx>
        <w:tc>
          <w:tcPr>
            <w:tcW w:w="2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79" w14:textId="77777777" w:rsidR="00244E95" w:rsidRPr="00024B85" w:rsidRDefault="00000000" w:rsidP="00024B85">
            <w:pPr>
              <w:bidi/>
              <w:spacing w:line="238" w:lineRule="auto"/>
              <w:jc w:val="both"/>
            </w:pPr>
            <w:r w:rsidRPr="00024B85">
              <w:rPr>
                <w:color w:val="1A1A1A"/>
                <w:sz w:val="17"/>
                <w:szCs w:val="17"/>
                <w:rtl/>
              </w:rPr>
              <w:t>مئة ألف زائر مقيم إضافي</w:t>
            </w:r>
          </w:p>
        </w:tc>
        <w:tc>
          <w:tcPr>
            <w:tcW w:w="12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7A" w14:textId="77777777" w:rsidR="00244E95" w:rsidRPr="00024B85" w:rsidRDefault="00000000" w:rsidP="00024B85">
            <w:pPr>
              <w:bidi/>
              <w:spacing w:line="238" w:lineRule="auto"/>
              <w:jc w:val="both"/>
            </w:pPr>
            <w:r w:rsidRPr="00024B85">
              <w:rPr>
                <w:color w:val="1A1A1A"/>
                <w:sz w:val="17"/>
                <w:szCs w:val="17"/>
                <w:rtl/>
              </w:rPr>
              <w:t>≈ صفر اقتصادياً</w:t>
            </w:r>
          </w:p>
        </w:tc>
        <w:tc>
          <w:tcPr>
            <w:tcW w:w="23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7B" w14:textId="77777777" w:rsidR="00244E95" w:rsidRPr="00024B85" w:rsidRDefault="00000000" w:rsidP="00024B85">
            <w:pPr>
              <w:bidi/>
              <w:spacing w:line="238" w:lineRule="auto"/>
              <w:jc w:val="both"/>
            </w:pPr>
            <w:r w:rsidRPr="00024B85">
              <w:rPr>
                <w:color w:val="1A1A1A"/>
                <w:sz w:val="17"/>
                <w:szCs w:val="17"/>
                <w:rtl/>
              </w:rPr>
              <w:t>البرامج المجتمعية</w:t>
            </w:r>
          </w:p>
        </w:tc>
        <w:tc>
          <w:tcPr>
            <w:tcW w:w="37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7C" w14:textId="77777777" w:rsidR="00244E95" w:rsidRPr="00024B85" w:rsidRDefault="00000000" w:rsidP="00024B85">
            <w:pPr>
              <w:bidi/>
              <w:spacing w:line="238" w:lineRule="auto"/>
              <w:jc w:val="both"/>
            </w:pPr>
            <w:r w:rsidRPr="00024B85">
              <w:rPr>
                <w:color w:val="1A1A1A"/>
                <w:sz w:val="17"/>
                <w:szCs w:val="17"/>
                <w:rtl/>
              </w:rPr>
              <w:t>قيمته اجتماعية وتعليمية حقيقية تُقاس بمسار منفصل؛ خلط العدّادين يظلم البرنامجين</w:t>
            </w:r>
          </w:p>
        </w:tc>
      </w:tr>
    </w:tbl>
    <w:p w14:paraId="71AD4E7E" w14:textId="7BBA8F3D" w:rsidR="00244E95" w:rsidRPr="00024B85" w:rsidRDefault="00000000" w:rsidP="00024B85">
      <w:pPr>
        <w:bidi/>
        <w:spacing w:after="100" w:line="266" w:lineRule="auto"/>
        <w:jc w:val="both"/>
      </w:pPr>
      <w:r w:rsidRPr="00024B85">
        <w:rPr>
          <w:color w:val="1A1A1A"/>
          <w:rtl/>
        </w:rPr>
        <w:t xml:space="preserve">ويترتب على ذلك أن الاعتماد على إجمالي عدد الزوار مؤشراً وحيداً يعطي صورة مضللة عن الأداء الاقتصادي. ويقتضي التقييم السليم الفصل بين مؤشرين: مؤشر اقتصادي قوامه الزائر الدولي </w:t>
      </w:r>
      <w:r w:rsidR="00ED1CC8" w:rsidRPr="00024B85">
        <w:rPr>
          <w:rFonts w:hint="cs"/>
          <w:color w:val="1A1A1A"/>
          <w:rtl/>
        </w:rPr>
        <w:t>وإضافتيه</w:t>
      </w:r>
      <w:r w:rsidRPr="00024B85">
        <w:rPr>
          <w:color w:val="1A1A1A"/>
          <w:rtl/>
        </w:rPr>
        <w:t xml:space="preserve"> وإنفاقه، ومؤشر اجتماعي قوامه المقيم والطالب وتكرار الزيارة، على أن يكون لكل منهما هدف مستقل وآلية مساءلة خاصة به.</w:t>
      </w:r>
    </w:p>
    <w:p w14:paraId="71AD4E7F" w14:textId="77777777" w:rsidR="00244E95" w:rsidRPr="00024B85" w:rsidRDefault="00000000" w:rsidP="00024B85">
      <w:pPr>
        <w:pStyle w:val="Heading1"/>
        <w:bidi/>
        <w:jc w:val="both"/>
      </w:pPr>
      <w:bookmarkStart w:id="3" w:name="_Toc239320636"/>
      <w:r w:rsidRPr="00024B85">
        <w:rPr>
          <w:rtl/>
        </w:rPr>
        <w:t>4 · متطلبات البيانات والعائد المتوقع منها</w:t>
      </w:r>
      <w:bookmarkEnd w:id="3"/>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5600"/>
      </w:tblGrid>
      <w:tr w:rsidR="00244E95" w:rsidRPr="00024B85" w14:paraId="71AD4E82" w14:textId="77777777">
        <w:tblPrEx>
          <w:tblCellMar>
            <w:top w:w="0" w:type="dxa"/>
            <w:bottom w:w="0" w:type="dxa"/>
          </w:tblCellMar>
        </w:tblPrEx>
        <w:trPr>
          <w:tblHeader/>
        </w:trPr>
        <w:tc>
          <w:tcPr>
            <w:tcW w:w="46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80" w14:textId="77777777" w:rsidR="00244E95" w:rsidRPr="00024B85" w:rsidRDefault="00000000" w:rsidP="00024B85">
            <w:pPr>
              <w:bidi/>
              <w:spacing w:line="238" w:lineRule="auto"/>
              <w:jc w:val="both"/>
            </w:pPr>
            <w:r w:rsidRPr="00024B85">
              <w:rPr>
                <w:b/>
                <w:bCs/>
                <w:color w:val="FFFFFF"/>
                <w:sz w:val="18"/>
                <w:szCs w:val="18"/>
                <w:rtl/>
              </w:rPr>
              <w:t>البيانات المطلوبة (متاحة لدى المتحف)</w:t>
            </w:r>
          </w:p>
        </w:tc>
        <w:tc>
          <w:tcPr>
            <w:tcW w:w="56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81" w14:textId="77777777" w:rsidR="00244E95" w:rsidRPr="00024B85" w:rsidRDefault="00000000" w:rsidP="00024B85">
            <w:pPr>
              <w:bidi/>
              <w:spacing w:line="238" w:lineRule="auto"/>
              <w:jc w:val="both"/>
            </w:pPr>
            <w:r w:rsidRPr="00024B85">
              <w:rPr>
                <w:b/>
                <w:bCs/>
                <w:color w:val="FFFFFF"/>
                <w:sz w:val="18"/>
                <w:szCs w:val="18"/>
                <w:rtl/>
              </w:rPr>
              <w:t>العائد المترتب على إتاحتها</w:t>
            </w:r>
          </w:p>
        </w:tc>
      </w:tr>
      <w:tr w:rsidR="00244E95" w:rsidRPr="00024B85" w14:paraId="71AD4E85" w14:textId="77777777">
        <w:tblPrEx>
          <w:tblCellMar>
            <w:top w:w="0" w:type="dxa"/>
            <w:bottom w:w="0" w:type="dxa"/>
          </w:tblCellMar>
        </w:tblPrEx>
        <w:tc>
          <w:tcPr>
            <w:tcW w:w="4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83" w14:textId="77777777" w:rsidR="00244E95" w:rsidRPr="00024B85" w:rsidRDefault="00000000" w:rsidP="00024B85">
            <w:pPr>
              <w:bidi/>
              <w:spacing w:line="238" w:lineRule="auto"/>
              <w:jc w:val="both"/>
            </w:pPr>
            <w:r w:rsidRPr="00024B85">
              <w:rPr>
                <w:color w:val="1A1A1A"/>
                <w:sz w:val="18"/>
                <w:szCs w:val="18"/>
                <w:rtl/>
              </w:rPr>
              <w:t>1 · المصروف التشغيلي السنوي</w:t>
            </w:r>
          </w:p>
        </w:tc>
        <w:tc>
          <w:tcPr>
            <w:tcW w:w="5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84" w14:textId="77777777" w:rsidR="00244E95" w:rsidRPr="00024B85" w:rsidRDefault="00000000" w:rsidP="00024B85">
            <w:pPr>
              <w:bidi/>
              <w:spacing w:line="238" w:lineRule="auto"/>
              <w:jc w:val="both"/>
            </w:pPr>
            <w:r w:rsidRPr="00024B85">
              <w:rPr>
                <w:color w:val="1A1A1A"/>
                <w:sz w:val="18"/>
                <w:szCs w:val="18"/>
                <w:rtl/>
              </w:rPr>
              <w:t>تقدير مقيس يحل محل أكبر افتراضين في النموذج خلال أسبوعين، ويرجَّح أن يرفع الرقم المنشور</w:t>
            </w:r>
          </w:p>
        </w:tc>
      </w:tr>
      <w:tr w:rsidR="00244E95" w:rsidRPr="00024B85" w14:paraId="71AD4E88" w14:textId="77777777">
        <w:tblPrEx>
          <w:tblCellMar>
            <w:top w:w="0" w:type="dxa"/>
            <w:bottom w:w="0" w:type="dxa"/>
          </w:tblCellMar>
        </w:tblPrEx>
        <w:tc>
          <w:tcPr>
            <w:tcW w:w="46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86" w14:textId="77777777" w:rsidR="00244E95" w:rsidRPr="00024B85" w:rsidRDefault="00000000" w:rsidP="00024B85">
            <w:pPr>
              <w:bidi/>
              <w:spacing w:line="238" w:lineRule="auto"/>
              <w:jc w:val="both"/>
            </w:pPr>
            <w:r w:rsidRPr="00024B85">
              <w:rPr>
                <w:color w:val="1A1A1A"/>
                <w:sz w:val="18"/>
                <w:szCs w:val="18"/>
                <w:rtl/>
              </w:rPr>
              <w:t>2 · كتلة الرواتب السنوية</w:t>
            </w:r>
          </w:p>
        </w:tc>
        <w:tc>
          <w:tcPr>
            <w:tcW w:w="56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87" w14:textId="77777777" w:rsidR="00244E95" w:rsidRPr="00024B85" w:rsidRDefault="00000000" w:rsidP="00024B85">
            <w:pPr>
              <w:bidi/>
              <w:spacing w:line="238" w:lineRule="auto"/>
              <w:jc w:val="both"/>
            </w:pPr>
            <w:r w:rsidRPr="00024B85">
              <w:rPr>
                <w:color w:val="1A1A1A"/>
                <w:sz w:val="18"/>
                <w:szCs w:val="18"/>
                <w:rtl/>
              </w:rPr>
              <w:t>تقدير موثق للأثر باسم المتحف بمنهج قابل للتحكيم، وهو أول تقدير من نوعه فيما فُحص من مصادر المنطقة</w:t>
            </w:r>
          </w:p>
        </w:tc>
      </w:tr>
      <w:tr w:rsidR="00244E95" w:rsidRPr="00024B85" w14:paraId="71AD4E8B" w14:textId="77777777">
        <w:tblPrEx>
          <w:tblCellMar>
            <w:top w:w="0" w:type="dxa"/>
            <w:bottom w:w="0" w:type="dxa"/>
          </w:tblCellMar>
        </w:tblPrEx>
        <w:tc>
          <w:tcPr>
            <w:tcW w:w="4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89" w14:textId="77777777" w:rsidR="00244E95" w:rsidRPr="00024B85" w:rsidRDefault="00000000" w:rsidP="00024B85">
            <w:pPr>
              <w:bidi/>
              <w:spacing w:line="238" w:lineRule="auto"/>
              <w:jc w:val="both"/>
            </w:pPr>
            <w:r w:rsidRPr="00024B85">
              <w:rPr>
                <w:color w:val="1A1A1A"/>
                <w:sz w:val="18"/>
                <w:szCs w:val="18"/>
                <w:rtl/>
              </w:rPr>
              <w:t>3 · حصة الموردين المحليين من المشتريات (نسبة إجمالية أو بيان بأكبر مئة مورد)</w:t>
            </w:r>
          </w:p>
        </w:tc>
        <w:tc>
          <w:tcPr>
            <w:tcW w:w="5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8A" w14:textId="77777777" w:rsidR="00244E95" w:rsidRPr="00024B85" w:rsidRDefault="00000000" w:rsidP="00024B85">
            <w:pPr>
              <w:bidi/>
              <w:spacing w:line="238" w:lineRule="auto"/>
              <w:jc w:val="both"/>
            </w:pPr>
            <w:r w:rsidRPr="00024B85">
              <w:rPr>
                <w:color w:val="1A1A1A"/>
                <w:sz w:val="18"/>
                <w:szCs w:val="18"/>
                <w:rtl/>
              </w:rPr>
              <w:t>سند كمي في مناقشات الموازنة السنوية؛ ونموذج تحديث سنوي يبقى في عهدة المتحف؛ ومؤشر للمحتوى المحلي في القطاع المتحفي يتسق مع أولويات الدولة</w:t>
            </w:r>
          </w:p>
        </w:tc>
      </w:tr>
    </w:tbl>
    <w:p w14:paraId="71AD4E8C" w14:textId="77777777" w:rsidR="00244E95" w:rsidRPr="00024B85" w:rsidRDefault="00000000" w:rsidP="00024B85">
      <w:pPr>
        <w:bidi/>
        <w:spacing w:after="100" w:line="266" w:lineRule="auto"/>
        <w:jc w:val="both"/>
      </w:pPr>
      <w:r w:rsidRPr="00024B85">
        <w:rPr>
          <w:color w:val="1A1A1A"/>
          <w:rtl/>
        </w:rPr>
        <w:t>الجدول الزمني: أسبوعان بعد استلام الأرقام الثلاثة لتسليم الرقم المقيس بنطاقه؛ فصل واحد لتشغيل استمارة الخروج (واحد وعشرون سؤالاً جاهزة التصميم، مقابلات عند المخرج، عينة 1,500 إلى 2,000 موزعة فصلياً وعلى أيام الأسبوع) فتُقاس معاملات السياحة الحاكمة؛ وسنة واحدة ليصدر عن المتحف أول تقرير مرجعي في اقتصاديات المتاحف الخليجية.</w:t>
      </w:r>
    </w:p>
    <w:p w14:paraId="71AD4E8D" w14:textId="77777777" w:rsidR="00244E95" w:rsidRPr="00024B85" w:rsidRDefault="00000000" w:rsidP="00024B85">
      <w:pPr>
        <w:shd w:val="clear" w:color="auto" w:fill="003F45"/>
        <w:bidi/>
        <w:spacing w:before="220"/>
        <w:jc w:val="both"/>
      </w:pPr>
      <w:r w:rsidRPr="00024B85">
        <w:rPr>
          <w:b/>
          <w:bCs/>
          <w:color w:val="E4B95F"/>
          <w:sz w:val="19"/>
          <w:szCs w:val="19"/>
          <w:rtl/>
        </w:rPr>
        <w:t xml:space="preserve">  الباب الثاني</w:t>
      </w:r>
    </w:p>
    <w:p w14:paraId="71AD4E8E" w14:textId="77777777" w:rsidR="00244E95" w:rsidRPr="00024B85" w:rsidRDefault="00000000" w:rsidP="00024B85">
      <w:pPr>
        <w:shd w:val="clear" w:color="auto" w:fill="003F45"/>
        <w:bidi/>
        <w:jc w:val="both"/>
      </w:pPr>
      <w:r w:rsidRPr="00024B85">
        <w:rPr>
          <w:b/>
          <w:bCs/>
          <w:color w:val="FFFFFF"/>
          <w:sz w:val="32"/>
          <w:szCs w:val="32"/>
          <w:rtl/>
        </w:rPr>
        <w:t xml:space="preserve">  التقرير التقني</w:t>
      </w:r>
    </w:p>
    <w:p w14:paraId="71AD4E8F" w14:textId="77777777" w:rsidR="00244E95" w:rsidRPr="00024B85" w:rsidRDefault="00000000" w:rsidP="00024B85">
      <w:pPr>
        <w:shd w:val="clear" w:color="auto" w:fill="003F45"/>
        <w:bidi/>
        <w:spacing w:after="200"/>
        <w:jc w:val="both"/>
      </w:pPr>
      <w:r w:rsidRPr="00024B85">
        <w:rPr>
          <w:color w:val="E8F3EF"/>
          <w:sz w:val="19"/>
          <w:szCs w:val="19"/>
          <w:rtl/>
        </w:rPr>
        <w:t xml:space="preserve">  البيانات والمنهج والنتائج وعدم اليقين والحدود  </w:t>
      </w:r>
    </w:p>
    <w:p w14:paraId="71AD4E90" w14:textId="77777777" w:rsidR="00244E95" w:rsidRPr="00024B85" w:rsidRDefault="00000000" w:rsidP="00024B85">
      <w:pPr>
        <w:pStyle w:val="Heading1"/>
        <w:bidi/>
        <w:jc w:val="both"/>
      </w:pPr>
      <w:bookmarkStart w:id="4" w:name="_Toc239320637"/>
      <w:r w:rsidRPr="00024B85">
        <w:rPr>
          <w:rtl/>
        </w:rPr>
        <w:t>5 · النطاق والاصطلاح</w:t>
      </w:r>
      <w:bookmarkEnd w:id="4"/>
    </w:p>
    <w:p w14:paraId="71AD4E91" w14:textId="77777777" w:rsidR="00244E95" w:rsidRPr="00024B85" w:rsidRDefault="00000000" w:rsidP="00024B85">
      <w:pPr>
        <w:bidi/>
        <w:spacing w:after="100" w:line="266" w:lineRule="auto"/>
        <w:jc w:val="both"/>
      </w:pPr>
      <w:r w:rsidRPr="00024B85">
        <w:rPr>
          <w:color w:val="1A1A1A"/>
          <w:rtl/>
        </w:rPr>
        <w:t>وحدة التحليل في هذه الدراسة هي متحف قطر الوطني وحده، دون منظومة متاحف قطر ودون القطاع الثقافي في مجموعه. وحيثما استُخدم رقم على مستوى القطاع، نُسب إلى المتحف بمعامل حصة موضَّح في موضعه. واختيرت 2024 سنةً للإسناد لأنها أحدث سنة تكتمل فيها بيانات الزوار الرسمية، مع ملاحظة أن سلسلة الحسابات القومية التفصيلية المتاحة تنتهي عند 2023 وعند الربع الرابع من 2024. والأثر موضع القياس هو الأثر التشغيلي السنوي المتكرر مقوَّماً بالقيمة المضافة. ويخرج عن نطاقه أثر مرحلة الإنشاء لأنه أثر يتحقق مرة واحدة ويقتضي منهجاً مستقلاً، والقيمة الاجتماعية غير السوقية التي يتناولها القسم الحادي عشر دون أن تُضاف إلى الأرقام، وأثر الصورة الوطنية والدبلوماسية الثقافية والبرامج التعليمية لعدم توفر أساس قياس قطري لها.</w:t>
      </w:r>
    </w:p>
    <w:p w14:paraId="71AD4E92" w14:textId="77777777" w:rsidR="00244E95" w:rsidRPr="00024B85" w:rsidRDefault="00000000" w:rsidP="00024B85">
      <w:pPr>
        <w:bidi/>
        <w:spacing w:after="100" w:line="266" w:lineRule="auto"/>
        <w:jc w:val="both"/>
      </w:pPr>
      <w:r w:rsidRPr="00024B85">
        <w:rPr>
          <w:color w:val="1A1A1A"/>
          <w:rtl/>
        </w:rPr>
        <w:t xml:space="preserve">أما اصطلاح العرض فيقوم على تقديم وسيط توزيع المحاكاة، وقدره 318 مليون ريال، رقماً رئيسياً. ذلك أن عرض قيمة وحيدة لنتيجة تستند إلى اثنين وعشرين افتراضاً ينطوي على إيهام بدقة لا تسندها البيانات، مهما بلغ إحكام الحساب. ويُثبَّت إلى جانبه الأساس الحتمي البالغ 291 مليوناً لأغراض التدقيق، والفارق بين الرقمين ناشئ عن التواء التوزيعات المثلثية ولا يعبّر عن تعارض بينهما. وقد وُسم كل معامل بواحدة من ثلاث </w:t>
      </w:r>
      <w:r w:rsidRPr="00024B85">
        <w:rPr>
          <w:color w:val="1A1A1A"/>
          <w:rtl/>
        </w:rPr>
        <w:lastRenderedPageBreak/>
        <w:t>صفات: فالمقيس رقم رسمي منشور يدخل النموذج كما هو ويظل ثابتاً في المحاكاة، والمعايَر مشتق من بيان رسمي أو دراسة ميدانية ويُمنح نطاقاً، والافتراض نطاق مذكور لم يقم عليه قياس مباشر ويُستبدل عند توفر البيانات.</w:t>
      </w:r>
    </w:p>
    <w:p w14:paraId="71AD4E93" w14:textId="77777777" w:rsidR="00244E95" w:rsidRPr="00024B85" w:rsidRDefault="00000000" w:rsidP="00024B85">
      <w:pPr>
        <w:pStyle w:val="Heading1"/>
        <w:bidi/>
        <w:jc w:val="both"/>
      </w:pPr>
      <w:bookmarkStart w:id="5" w:name="_Toc239320638"/>
      <w:r w:rsidRPr="00024B85">
        <w:rPr>
          <w:rtl/>
        </w:rPr>
        <w:t>6 · البيانات</w:t>
      </w:r>
      <w:bookmarkEnd w:id="5"/>
    </w:p>
    <w:p w14:paraId="71AD4E94" w14:textId="77777777" w:rsidR="00244E95" w:rsidRPr="00024B85" w:rsidRDefault="00000000" w:rsidP="00024B85">
      <w:pPr>
        <w:pStyle w:val="Heading2"/>
        <w:bidi/>
        <w:jc w:val="both"/>
      </w:pPr>
      <w:bookmarkStart w:id="6" w:name="_Toc239320639"/>
      <w:r w:rsidRPr="00024B85">
        <w:rPr>
          <w:rtl/>
        </w:rPr>
        <w:t>6.1 زوار المتحف: السلسلة الرسمية الكاملة</w:t>
      </w:r>
      <w:bookmarkEnd w:id="6"/>
    </w:p>
    <w:p w14:paraId="71AD4E95" w14:textId="77777777" w:rsidR="00244E95" w:rsidRPr="00024B85" w:rsidRDefault="00000000" w:rsidP="00024B85">
      <w:pPr>
        <w:bidi/>
        <w:spacing w:after="100" w:line="266" w:lineRule="auto"/>
        <w:jc w:val="both"/>
      </w:pPr>
      <w:r w:rsidRPr="00024B85">
        <w:rPr>
          <w:color w:val="1A1A1A"/>
          <w:rtl/>
        </w:rPr>
        <w:t>تتيح بوابة البيانات المفتوحة سلسلة شهرية لزوار كل متحف منذ 2013. وبلغ عدد زوار المتحف الوطني 487,383 زائراً في 2024، أي 42.4% من زوار منظومة متاحف قطر البالغين 1,148,929، بعد التراجع الحاد في سنتي الجائحة إلى 128,778 و96,982، ثم تعافٍ يكاد يبلغ مستوى سنة الافتتاح البالغ 520,221 زائراً. وتحسم هذه السلسلة مسألة منهجية: إذ إن اتخاذ 2020 سنةَ أساس ينتهي إلى قياس أثر الإغلاقات بدلاً من قياس النشاط المعتاد للمتحف.</w:t>
      </w:r>
    </w:p>
    <w:p w14:paraId="71AD4E96" w14:textId="77777777" w:rsidR="00244E95" w:rsidRPr="00024B85" w:rsidRDefault="00000000" w:rsidP="00024B85">
      <w:pPr>
        <w:bidi/>
        <w:spacing w:before="80" w:after="18"/>
        <w:jc w:val="both"/>
      </w:pPr>
      <w:r w:rsidRPr="00024B85">
        <w:rPr>
          <w:noProof/>
        </w:rPr>
        <w:drawing>
          <wp:inline distT="0" distB="0" distL="0" distR="0" wp14:anchorId="71AD50D2" wp14:editId="71AD50D3">
            <wp:extent cx="5905500" cy="2181225"/>
            <wp:effectExtent l="0" t="0" r="0" b="0"/>
            <wp:docPr id="1116432838" name="Picture 1116432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905500" cy="2181225"/>
                    </a:xfrm>
                    <a:prstGeom prst="rect">
                      <a:avLst/>
                    </a:prstGeom>
                  </pic:spPr>
                </pic:pic>
              </a:graphicData>
            </a:graphic>
          </wp:inline>
        </w:drawing>
      </w:r>
    </w:p>
    <w:p w14:paraId="71AD4E97" w14:textId="77777777" w:rsidR="00244E95" w:rsidRPr="00024B85" w:rsidRDefault="00000000" w:rsidP="00024B85">
      <w:pPr>
        <w:bidi/>
        <w:spacing w:after="22"/>
        <w:jc w:val="both"/>
      </w:pPr>
      <w:r w:rsidRPr="00024B85">
        <w:rPr>
          <w:b/>
          <w:bCs/>
          <w:color w:val="061F33"/>
          <w:sz w:val="19"/>
          <w:szCs w:val="19"/>
          <w:rtl/>
        </w:rPr>
        <w:t>شكل 4 · زوار المتحف الوطني ومنظومة متاحف قطر 2019 إلى 2024 (ألف زيارة)</w:t>
      </w:r>
    </w:p>
    <w:p w14:paraId="71AD4E98" w14:textId="77777777" w:rsidR="00244E95" w:rsidRPr="00024B85" w:rsidRDefault="00000000" w:rsidP="00024B85">
      <w:pPr>
        <w:bidi/>
        <w:spacing w:after="120"/>
        <w:jc w:val="both"/>
      </w:pPr>
      <w:r w:rsidRPr="00024B85">
        <w:rPr>
          <w:color w:val="666666"/>
          <w:sz w:val="16"/>
          <w:szCs w:val="16"/>
          <w:rtl/>
        </w:rPr>
        <w:t>المصدر: ملف زوار المتاحف والمعارض شهرياً حسب المتحف، بوابة البيانات المفتوحة (تصدير سبتمبر 2026).</w:t>
      </w:r>
    </w:p>
    <w:p w14:paraId="71AD4E99" w14:textId="77777777" w:rsidR="00244E95" w:rsidRPr="00024B85" w:rsidRDefault="00000000" w:rsidP="00024B85">
      <w:pPr>
        <w:pStyle w:val="Heading2"/>
        <w:bidi/>
        <w:jc w:val="both"/>
      </w:pPr>
      <w:bookmarkStart w:id="7" w:name="_Toc239320640"/>
      <w:r w:rsidRPr="00024B85">
        <w:rPr>
          <w:rtl/>
        </w:rPr>
        <w:t>6.2 القطاع في الحسابات القومية: مستوى التجميع المتاح</w:t>
      </w:r>
      <w:bookmarkEnd w:id="7"/>
    </w:p>
    <w:p w14:paraId="71AD4E9A" w14:textId="77777777" w:rsidR="00244E95" w:rsidRPr="00024B85" w:rsidRDefault="00000000" w:rsidP="00024B85">
      <w:pPr>
        <w:bidi/>
        <w:spacing w:after="100" w:line="266" w:lineRule="auto"/>
        <w:jc w:val="both"/>
      </w:pPr>
      <w:r w:rsidRPr="00024B85">
        <w:rPr>
          <w:color w:val="1A1A1A"/>
          <w:rtl/>
        </w:rPr>
        <w:t>تنشر الحسابات القومية القطرية قسم الفنون والترفيه والتسلية مجمّعاً مع أنشطة الخدمات الأخرى، دون تفصيل لكل منهما على حدة. وقد بلغت القيمة المضافة الاسمية لهذا المجمّع 8,606 ملايين ريال في 2019، ثم انخفضت إلى 7,525 مليوناً في 2020، وسجلت 7,521 و7,696 و7,993 في السنوات الثلاث التالية، ونمت في الربع الرابع من 2024 بنسبة 12.6% اسمياً و9.4% حقيقياً. ويترتب على مستوى التجميع هذا أمران. أولهما أن نمو المجمّع يصلح وكيلاً متحفظاً لنمو النشاطين 90 و91، لأن أنشطة الخدمات الأخرى الغالبة عليه تتسم بالاستقرار. وثانيهما أن حصة النشاطين من المجمّع في 2020 تُشتق من رقمين رسميين فلا تتجاوز 1.98%، وهي نسبة تحول دون خطأ جسيم كان سيقع لو عومل المجمّع كله معاملة قطاع المتاحف.</w:t>
      </w:r>
    </w:p>
    <w:p w14:paraId="71AD4E9B" w14:textId="77777777" w:rsidR="00244E95" w:rsidRPr="00024B85" w:rsidRDefault="00000000" w:rsidP="00024B85">
      <w:pPr>
        <w:pStyle w:val="Heading2"/>
        <w:bidi/>
        <w:jc w:val="both"/>
      </w:pPr>
      <w:bookmarkStart w:id="8" w:name="_Toc239320641"/>
      <w:r w:rsidRPr="00024B85">
        <w:rPr>
          <w:rtl/>
        </w:rPr>
        <w:t>6.3 رقم المسح وحدود تغطيته</w:t>
      </w:r>
      <w:bookmarkEnd w:id="8"/>
    </w:p>
    <w:p w14:paraId="71AD4E9C" w14:textId="77777777" w:rsidR="00244E95" w:rsidRPr="00024B85" w:rsidRDefault="00000000" w:rsidP="00024B85">
      <w:pPr>
        <w:bidi/>
        <w:spacing w:after="100" w:line="266" w:lineRule="auto"/>
        <w:jc w:val="both"/>
      </w:pPr>
      <w:r w:rsidRPr="00024B85">
        <w:rPr>
          <w:color w:val="1A1A1A"/>
          <w:rtl/>
        </w:rPr>
        <w:t>وردت القيمة المضافة للنشاطين 90 و91 بمقدار 149.189 مليون ريال مع 2,552 مشتغلاً لسنة 2020، منسوبةً إلى النشرة السنوية لمسح النشاط الاقتصادي. ولم يتسنَّ التحقق من هذا الرقم في أي نسخة متاحة على الإنترنت. والأرجح أن أصله 149,189 ألف ريال في جداول مسح المنشآت، غير أن هويته الدقيقة، أهي قيمة مضافة إجمالية أم صافية، تظل غير مؤكدة. وتثير تغطيته مسألة أوسع: فالوثيقة المرجعية لشعبة الإحصاءات في الأمم المتحدة عن التعداد الاقتصادي القطري تنص على استبعاد الوزارات الحكومية والإدارة العامة من إطار المسح، ومن ثم يرجَّح أن المتحف غير مشمول بالرقم من الأساس. وقد عولجت هذه المسألة بتقدير الطبقة المباشرة بمسارين موضَّحين وبوزن يخضع لتحليل الحساسية، تفادياً لحسمها ضمناً.</w:t>
      </w:r>
    </w:p>
    <w:p w14:paraId="71AD4E9D" w14:textId="77777777" w:rsidR="00244E95" w:rsidRPr="00024B85" w:rsidRDefault="00000000" w:rsidP="00024B85">
      <w:pPr>
        <w:pStyle w:val="Heading2"/>
        <w:bidi/>
        <w:jc w:val="both"/>
      </w:pPr>
      <w:bookmarkStart w:id="9" w:name="_Toc239320642"/>
      <w:r w:rsidRPr="00024B85">
        <w:rPr>
          <w:rtl/>
        </w:rPr>
        <w:t>6.4 ملفات فُحصت واستُبعدت</w:t>
      </w:r>
      <w:bookmarkEnd w:id="9"/>
    </w:p>
    <w:p w14:paraId="71AD4E9E" w14:textId="77777777" w:rsidR="00244E95" w:rsidRPr="00024B85" w:rsidRDefault="00000000" w:rsidP="00024B85">
      <w:pPr>
        <w:pStyle w:val="ListParagraph"/>
        <w:numPr>
          <w:ilvl w:val="0"/>
          <w:numId w:val="3"/>
        </w:numPr>
        <w:bidi/>
        <w:spacing w:after="70" w:line="264" w:lineRule="auto"/>
        <w:jc w:val="both"/>
      </w:pPr>
      <w:r w:rsidRPr="00024B85">
        <w:rPr>
          <w:color w:val="1A1A1A"/>
          <w:rtl/>
        </w:rPr>
        <w:t>ملف القادمين حسب المنافذ يحصي كل الوافدين عبر الحدود (10.75 ملايين في 2023) لا الزوار الدوليين (نحو 5 ملايين وفق قطر للسياحة) لأنه يشمل المقيمين العائدين؛ استخدامه مقاماً لإنفاق الزائر كان سيخفض المتوسط إلى أقل من نصفه.</w:t>
      </w:r>
    </w:p>
    <w:p w14:paraId="71AD4E9F" w14:textId="77777777" w:rsidR="00244E95" w:rsidRPr="00024B85" w:rsidRDefault="00000000" w:rsidP="00024B85">
      <w:pPr>
        <w:pStyle w:val="ListParagraph"/>
        <w:numPr>
          <w:ilvl w:val="0"/>
          <w:numId w:val="3"/>
        </w:numPr>
        <w:bidi/>
        <w:spacing w:after="70" w:line="264" w:lineRule="auto"/>
        <w:jc w:val="both"/>
      </w:pPr>
      <w:r w:rsidRPr="00024B85">
        <w:rPr>
          <w:color w:val="1A1A1A"/>
          <w:rtl/>
        </w:rPr>
        <w:lastRenderedPageBreak/>
        <w:t>ملفا نزلاء الفنادق وليالي الإقامة يتضمنان سنواتٍ عدد الليالي فيها أدنى من عدد النزلاء، وهو ممتنع حسابياً؛ جُمّد استخدامهما إلى حين مراجعة التعريفات مع المصدر.</w:t>
      </w:r>
    </w:p>
    <w:p w14:paraId="71AD4EA0" w14:textId="77777777" w:rsidR="00244E95" w:rsidRPr="00024B85" w:rsidRDefault="00000000" w:rsidP="00024B85">
      <w:pPr>
        <w:pStyle w:val="ListParagraph"/>
        <w:numPr>
          <w:ilvl w:val="0"/>
          <w:numId w:val="3"/>
        </w:numPr>
        <w:bidi/>
        <w:spacing w:after="70" w:line="264" w:lineRule="auto"/>
        <w:jc w:val="both"/>
      </w:pPr>
      <w:r w:rsidRPr="00024B85">
        <w:rPr>
          <w:color w:val="1A1A1A"/>
          <w:rtl/>
        </w:rPr>
        <w:t xml:space="preserve">تصلح بيانات </w:t>
      </w:r>
      <w:proofErr w:type="spellStart"/>
      <w:r w:rsidRPr="00024B85">
        <w:rPr>
          <w:color w:val="1A1A1A"/>
          <w:rtl/>
        </w:rPr>
        <w:t>كتارا</w:t>
      </w:r>
      <w:proofErr w:type="spellEnd"/>
      <w:r w:rsidRPr="00024B85">
        <w:rPr>
          <w:color w:val="1A1A1A"/>
          <w:rtl/>
        </w:rPr>
        <w:t xml:space="preserve"> والحدائق ودور السينما والمسرح الوطني والمواقع التراثية والمقتنيات لتوصيف المنظومة الثقافية، غير أنها لا تدخل في حساب أثر المتحف، ويُقترح توظيفها في دراسة لاحقة عن موقعه ضمن العرض الثقافي الكلي.</w:t>
      </w:r>
    </w:p>
    <w:p w14:paraId="71AD4EA1" w14:textId="77777777" w:rsidR="00244E95" w:rsidRPr="00024B85" w:rsidRDefault="00000000" w:rsidP="00024B85">
      <w:pPr>
        <w:pStyle w:val="Heading1"/>
        <w:bidi/>
        <w:jc w:val="both"/>
      </w:pPr>
      <w:bookmarkStart w:id="10" w:name="_Toc239320643"/>
      <w:r w:rsidRPr="00024B85">
        <w:rPr>
          <w:rtl/>
        </w:rPr>
        <w:t>7 · المنهجية</w:t>
      </w:r>
      <w:bookmarkEnd w:id="10"/>
    </w:p>
    <w:p w14:paraId="71AD4EA2" w14:textId="77777777" w:rsidR="00244E95" w:rsidRPr="00024B85" w:rsidRDefault="00000000" w:rsidP="00024B85">
      <w:pPr>
        <w:bidi/>
        <w:spacing w:after="100" w:line="266" w:lineRule="auto"/>
        <w:jc w:val="both"/>
      </w:pPr>
      <w:r w:rsidRPr="00024B85">
        <w:rPr>
          <w:color w:val="1A1A1A"/>
          <w:rtl/>
        </w:rPr>
        <w:t>يفصل النموذج الأثر إلى أربع طبقات اقتصادية تُجمع فيما بينها، وطبقة اجتماعية خامسة تُعرض مستقلة. وتقوم الطبقات الأربع جميعها على أساس القيمة المضافة دون سواه: فكل تدفق إنفاق يُخصم منه المحتوى المستورد، ثم يُحوَّل بنسبة القيمة المضافة إلى الإنتاج في القطاع المتلقي، ثم يُضرب في مضاعف سلسلة إمداد من النوع الأول. ويعالج هذا التوحيد خللاً شائعاً في دراسات الأثر يجعل طبقاتها غير قابلة للجمع من حيث المبدأ.</w:t>
      </w:r>
    </w:p>
    <w:p w14:paraId="71AD4EA3" w14:textId="77777777" w:rsidR="00244E95" w:rsidRPr="00024B85" w:rsidRDefault="00000000" w:rsidP="00024B85">
      <w:pPr>
        <w:pStyle w:val="Heading2"/>
        <w:bidi/>
        <w:jc w:val="both"/>
      </w:pPr>
      <w:bookmarkStart w:id="11" w:name="_Toc239320644"/>
      <w:r w:rsidRPr="00024B85">
        <w:rPr>
          <w:rtl/>
        </w:rPr>
        <w:t>7.1 الطبقة المباشرة بمسارين</w:t>
      </w:r>
      <w:bookmarkEnd w:id="11"/>
    </w:p>
    <w:p w14:paraId="71AD4EA4" w14:textId="77777777" w:rsidR="00244E95" w:rsidRPr="00024B85" w:rsidRDefault="00000000" w:rsidP="00024B85">
      <w:pPr>
        <w:bidi/>
        <w:spacing w:after="100" w:line="266" w:lineRule="auto"/>
        <w:jc w:val="both"/>
      </w:pPr>
      <w:r w:rsidRPr="00024B85">
        <w:rPr>
          <w:color w:val="1A1A1A"/>
          <w:rtl/>
        </w:rPr>
        <w:t>يقوم المسار الأول، وهو المسار الرسمي التناسبي، على ضرب القيمة المضافة المنشورة للنشاطين سنة 2020 في مؤشر نمو مُعايَر على نمو المجمّع، أساسه 1.20 ضمن نطاق يمتد من 1.06 إلى 1.45، ثم في حصة المتحف من زوار المنظومة البالغة 42.4% ضمن نطاق من 30% إلى 55%، فتبلغ نتيجته 76 مليون ريال. ويقوم المسار الثاني، وهو المسار المعياري الدولي، على ضرب المساحة المبنية البالغة أربعين ألف متر مربع وفق قطر للسياحة في معيار المصروف التشغيلي السنوي للمتر في المتاحف الرائدة، وقدره 5,500 ريال ضمن نطاق من 4,000 إلى 7,000، ثم في نسبة القيمة المضافة إلى المصروف في متحف عام البالغة 65%، فتبلغ نتيجته 143 مليوناً. والقيمة المعتمدة مزيج بينهما بترجيح موضّح في الملحق الأول. ويُنبَّه هنا إلى أن التساوي في الترجيح خيار عرضي أُخذ به تحفظاً، ولا يمثل حكماً منهجياً، إذ يميل الدليل المتعلق بالتغطية إلى ترجيح المسار المعياري، ومن ثم اختُبر الوزن على مداه الكامل في المحاكاة وفي تحليل الحساسية.</w:t>
      </w:r>
    </w:p>
    <w:p w14:paraId="71AD4EA5" w14:textId="77777777" w:rsidR="00244E95" w:rsidRPr="00024B85" w:rsidRDefault="00000000" w:rsidP="00024B85">
      <w:pPr>
        <w:pStyle w:val="Heading2"/>
        <w:bidi/>
        <w:jc w:val="both"/>
      </w:pPr>
      <w:bookmarkStart w:id="12" w:name="_Toc239320645"/>
      <w:r w:rsidRPr="00024B85">
        <w:rPr>
          <w:rtl/>
        </w:rPr>
        <w:t xml:space="preserve">7.2 الطبقتان غير المباشرة </w:t>
      </w:r>
      <w:proofErr w:type="spellStart"/>
      <w:r w:rsidRPr="00024B85">
        <w:rPr>
          <w:rtl/>
        </w:rPr>
        <w:t>والمستحثة</w:t>
      </w:r>
      <w:bookmarkEnd w:id="12"/>
      <w:proofErr w:type="spellEnd"/>
    </w:p>
    <w:p w14:paraId="71AD4EA6" w14:textId="77777777" w:rsidR="00244E95" w:rsidRPr="00024B85" w:rsidRDefault="00000000" w:rsidP="00024B85">
      <w:pPr>
        <w:bidi/>
        <w:spacing w:after="100" w:line="266" w:lineRule="auto"/>
        <w:jc w:val="both"/>
      </w:pPr>
      <w:r w:rsidRPr="00024B85">
        <w:rPr>
          <w:color w:val="1A1A1A"/>
          <w:rtl/>
        </w:rPr>
        <w:t xml:space="preserve">يُشتق الاستهلاك الوسيط من نسبة القيمة المضافة إلى الإنتاج المقيسة للقطاع والبالغة 45.8%، فتُقدَّر مشتريات المتحف بنحو 135 مليون ريال، منها 60% من موردين محليين. وبضرب هذه المشتريات في مضاعف من النوع الأول قدره 1.25 وفي نسبة قيمة مضافة عند الموردين قدرها 50%، تبلغ الطبقة غير المباشرة 49 مليوناً. أما الطبقة </w:t>
      </w:r>
      <w:proofErr w:type="spellStart"/>
      <w:r w:rsidRPr="00024B85">
        <w:rPr>
          <w:color w:val="1A1A1A"/>
          <w:rtl/>
        </w:rPr>
        <w:t>المستحثة</w:t>
      </w:r>
      <w:proofErr w:type="spellEnd"/>
      <w:r w:rsidRPr="00024B85">
        <w:rPr>
          <w:color w:val="1A1A1A"/>
          <w:rtl/>
        </w:rPr>
        <w:t xml:space="preserve"> فتبدأ من كتلة التعويضات، وهي 80% من القيمة المضافة المباشرة، ويُخصم منها تسرّب التحويلات محسوباً بأوزان أجرية بدلاً من الأوزان العددية. وقد قُدّرت حصة غير القطريين من كتلة الأجور بـ85%، وهي دون حصتهم العددية البالغة 92% لأن القطريين يشغلون الوظائف الأعلى أجراً، وقُدّرت نسبة التحويل بـ45%، وهي دون النسب التي أوردتها الدراسات الميدانية على العمال منخفضي الدخل والمتراوحة بين 47% و58%، لأن العاملين في المتاحف فئة مهنية أعلى دخلاً. ثم يُخصم المحتوى المستورد للاستهلاك وقدره 35%، ويُطبَّق مضاعف الإنفاق الأسري البالغ 1.18 ونسبة القيمة المضافة البالغة 50%، فتبلغ الطبقة 21 مليوناً. وضآلة هذه الطبقة نتيجة تحليلية مركزية، إذ تقتطع بنية سوق العمل المحلي نصف قناة المضاعف المعتمدة في الدراسات الغربية من منبعها.</w:t>
      </w:r>
    </w:p>
    <w:p w14:paraId="71AD4EA7" w14:textId="77777777" w:rsidR="00244E95" w:rsidRPr="00024B85" w:rsidRDefault="00000000" w:rsidP="00024B85">
      <w:pPr>
        <w:pStyle w:val="Heading2"/>
        <w:bidi/>
        <w:jc w:val="both"/>
      </w:pPr>
      <w:bookmarkStart w:id="13" w:name="_Toc239320646"/>
      <w:r w:rsidRPr="00024B85">
        <w:rPr>
          <w:rtl/>
        </w:rPr>
        <w:t>7.3 الطبقة السياحية</w:t>
      </w:r>
      <w:bookmarkEnd w:id="13"/>
    </w:p>
    <w:p w14:paraId="71AD4EA8" w14:textId="77777777" w:rsidR="00244E95" w:rsidRPr="00024B85" w:rsidRDefault="00000000" w:rsidP="00024B85">
      <w:pPr>
        <w:bidi/>
        <w:spacing w:after="100" w:line="266" w:lineRule="auto"/>
        <w:jc w:val="both"/>
      </w:pPr>
      <w:r w:rsidRPr="00024B85">
        <w:rPr>
          <w:color w:val="1A1A1A"/>
          <w:rtl/>
        </w:rPr>
        <w:t>لا يُنسب إلى المتحف من الإنفاق السياحي إلا ما أنفقه زائر ما كان ليأتي إلى قطر لولاه. وقد افتُرض أن 45% من زواره غير مقيمين، ضمن نطاق يمتد من 30% إلى 65%، وحُدّد الطرف الأعلى دون نظيره في لوفر أبوظبي البالغ 84% لأن دخول المقيمين في قطر مجاني وقاعدتهم واسعة. ومن هؤلاء 10% قصدوا قطر لأجل المتحف تحديداً، و15% كان المتحف أحد أسباب مجيئهم دون أن يكون السبب الوحيد فيُنسب إليه نصف إنفاقهم. ويكافئ ذلك 38,381 زائراً، أي 7.9% من مجموع الزوار. ويُقدَّر إنفاق الرحلة بثمانية آلاف ريال، مُعايَراً على إيرادات السفر عدا نقل الركاب، ويُحوَّل إلى قيمة مضافة بمحتوى محلي قدره 65% ونسبة قيمة مضافة سياحية قدرها 45% ومضاعف قدره 1.20، ثم يُضاف إليه أثر تمديد الإقامة، فتبلغ الطبقة 112 مليوناً.</w:t>
      </w:r>
    </w:p>
    <w:p w14:paraId="71AD4EA9" w14:textId="77777777" w:rsidR="00244E95" w:rsidRPr="00024B85" w:rsidRDefault="00000000" w:rsidP="00024B85">
      <w:pPr>
        <w:pStyle w:val="Heading2"/>
        <w:bidi/>
        <w:jc w:val="both"/>
      </w:pPr>
      <w:bookmarkStart w:id="14" w:name="_Toc239320647"/>
      <w:r w:rsidRPr="00024B85">
        <w:rPr>
          <w:rtl/>
        </w:rPr>
        <w:t>7.4 المحاكاة</w:t>
      </w:r>
      <w:bookmarkEnd w:id="14"/>
    </w:p>
    <w:p w14:paraId="71AD4EAA" w14:textId="77777777" w:rsidR="00244E95" w:rsidRPr="00024B85" w:rsidRDefault="00000000" w:rsidP="00024B85">
      <w:pPr>
        <w:bidi/>
        <w:spacing w:after="100" w:line="266" w:lineRule="auto"/>
        <w:jc w:val="both"/>
      </w:pPr>
      <w:r w:rsidRPr="00024B85">
        <w:rPr>
          <w:color w:val="1A1A1A"/>
          <w:rtl/>
        </w:rPr>
        <w:lastRenderedPageBreak/>
        <w:t>تنقسم المعاملات التسعة والثلاثون إلى تسعة مقيسة تدخل النموذج بقيم ثابتة، وثمانية معايَرة واثنين وعشرين افتراضاً تدخل في صورة توزيعات مثلثية على النطاقات المثبتة لها. وتُسحب مئة ألف عيّنة مستقلة ببذرة عشوائية ثابتة، فيصبح التوزيع قابلاً لإعادة الإنتاج بالسكربت المرفق. ويلزم التنبيه إلى قيد استقلال المعاملات: فحصة غير المقيمين والإضافية والإنفاق مترابطة في الواقع، وإدخال هذا الترابط الموجب كان سيوسّع النطاق ولن يضيّقه. ومن ثم يمثل النطاق المعروض حداً أدنى لعدم اليقين ولا يمثل حده الأعلى.</w:t>
      </w:r>
    </w:p>
    <w:p w14:paraId="71AD4EAB" w14:textId="77777777" w:rsidR="00244E95" w:rsidRPr="00024B85" w:rsidRDefault="00000000" w:rsidP="00024B85">
      <w:pPr>
        <w:pStyle w:val="Heading1"/>
        <w:bidi/>
        <w:jc w:val="both"/>
      </w:pPr>
      <w:bookmarkStart w:id="15" w:name="_Toc239320648"/>
      <w:r w:rsidRPr="00024B85">
        <w:rPr>
          <w:rtl/>
        </w:rPr>
        <w:t>8 · النتائج</w:t>
      </w:r>
      <w:bookmarkEnd w:id="15"/>
    </w:p>
    <w:p w14:paraId="71AD4EAC" w14:textId="77777777" w:rsidR="00244E95" w:rsidRPr="00024B85" w:rsidRDefault="00000000" w:rsidP="00024B85">
      <w:pPr>
        <w:bidi/>
        <w:spacing w:after="55" w:line="266" w:lineRule="auto"/>
        <w:jc w:val="both"/>
      </w:pPr>
      <w:r w:rsidRPr="00024B85">
        <w:rPr>
          <w:b/>
          <w:bCs/>
          <w:color w:val="061F33"/>
          <w:rtl/>
        </w:rPr>
        <w:t>جدول 2 · القيمة المضافة السنوية بالطبقات (مليون ريال، سنة الإسناد 2024، الأساس الحتمي)</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1300"/>
        <w:gridCol w:w="1250"/>
        <w:gridCol w:w="5300"/>
      </w:tblGrid>
      <w:tr w:rsidR="00244E95" w:rsidRPr="00024B85" w14:paraId="71AD4EB1" w14:textId="77777777">
        <w:tblPrEx>
          <w:tblCellMar>
            <w:top w:w="0" w:type="dxa"/>
            <w:bottom w:w="0" w:type="dxa"/>
          </w:tblCellMar>
        </w:tblPrEx>
        <w:trPr>
          <w:tblHeader/>
        </w:trPr>
        <w:tc>
          <w:tcPr>
            <w:tcW w:w="23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AD" w14:textId="77777777" w:rsidR="00244E95" w:rsidRPr="00024B85" w:rsidRDefault="00000000" w:rsidP="00024B85">
            <w:pPr>
              <w:bidi/>
              <w:spacing w:line="238" w:lineRule="auto"/>
              <w:jc w:val="both"/>
            </w:pPr>
            <w:r w:rsidRPr="00024B85">
              <w:rPr>
                <w:b/>
                <w:bCs/>
                <w:color w:val="FFFFFF"/>
                <w:sz w:val="18"/>
                <w:szCs w:val="18"/>
                <w:rtl/>
              </w:rPr>
              <w:t>الطبقة</w:t>
            </w:r>
          </w:p>
        </w:tc>
        <w:tc>
          <w:tcPr>
            <w:tcW w:w="13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AE" w14:textId="77777777" w:rsidR="00244E95" w:rsidRPr="00024B85" w:rsidRDefault="00000000" w:rsidP="00024B85">
            <w:pPr>
              <w:bidi/>
              <w:spacing w:line="238" w:lineRule="auto"/>
              <w:jc w:val="both"/>
            </w:pPr>
            <w:r w:rsidRPr="00024B85">
              <w:rPr>
                <w:b/>
                <w:bCs/>
                <w:color w:val="FFFFFF"/>
                <w:sz w:val="18"/>
                <w:szCs w:val="18"/>
                <w:rtl/>
              </w:rPr>
              <w:t>القيمة</w:t>
            </w:r>
          </w:p>
        </w:tc>
        <w:tc>
          <w:tcPr>
            <w:tcW w:w="12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AF" w14:textId="77777777" w:rsidR="00244E95" w:rsidRPr="00024B85" w:rsidRDefault="00000000" w:rsidP="00024B85">
            <w:pPr>
              <w:bidi/>
              <w:spacing w:line="238" w:lineRule="auto"/>
              <w:jc w:val="both"/>
            </w:pPr>
            <w:r w:rsidRPr="00024B85">
              <w:rPr>
                <w:b/>
                <w:bCs/>
                <w:color w:val="FFFFFF"/>
                <w:sz w:val="18"/>
                <w:szCs w:val="18"/>
                <w:rtl/>
              </w:rPr>
              <w:t>الحصة</w:t>
            </w:r>
          </w:p>
        </w:tc>
        <w:tc>
          <w:tcPr>
            <w:tcW w:w="53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B0" w14:textId="77777777" w:rsidR="00244E95" w:rsidRPr="00024B85" w:rsidRDefault="00000000" w:rsidP="00024B85">
            <w:pPr>
              <w:bidi/>
              <w:spacing w:line="238" w:lineRule="auto"/>
              <w:jc w:val="both"/>
            </w:pPr>
            <w:r w:rsidRPr="00024B85">
              <w:rPr>
                <w:b/>
                <w:bCs/>
                <w:color w:val="FFFFFF"/>
                <w:sz w:val="18"/>
                <w:szCs w:val="18"/>
                <w:rtl/>
              </w:rPr>
              <w:t>طريقة الحساب في سطر</w:t>
            </w:r>
          </w:p>
        </w:tc>
      </w:tr>
      <w:tr w:rsidR="00244E95" w:rsidRPr="00024B85" w14:paraId="71AD4EB6" w14:textId="77777777">
        <w:tblPrEx>
          <w:tblCellMar>
            <w:top w:w="0" w:type="dxa"/>
            <w:bottom w:w="0" w:type="dxa"/>
          </w:tblCellMar>
        </w:tblPrEx>
        <w:tc>
          <w:tcPr>
            <w:tcW w:w="23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B2" w14:textId="77777777" w:rsidR="00244E95" w:rsidRPr="00024B85" w:rsidRDefault="00000000" w:rsidP="00024B85">
            <w:pPr>
              <w:bidi/>
              <w:spacing w:line="238" w:lineRule="auto"/>
              <w:jc w:val="both"/>
            </w:pPr>
            <w:r w:rsidRPr="00024B85">
              <w:rPr>
                <w:color w:val="1A1A1A"/>
                <w:sz w:val="18"/>
                <w:szCs w:val="18"/>
                <w:rtl/>
              </w:rPr>
              <w:t>1 · المباشرة</w:t>
            </w:r>
          </w:p>
        </w:tc>
        <w:tc>
          <w:tcPr>
            <w:tcW w:w="1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B3" w14:textId="77777777" w:rsidR="00244E95" w:rsidRPr="00024B85" w:rsidRDefault="00000000" w:rsidP="00024B85">
            <w:pPr>
              <w:bidi/>
              <w:spacing w:line="238" w:lineRule="auto"/>
              <w:jc w:val="both"/>
            </w:pPr>
            <w:r w:rsidRPr="00024B85">
              <w:rPr>
                <w:color w:val="1A1A1A"/>
                <w:sz w:val="18"/>
                <w:szCs w:val="18"/>
                <w:rtl/>
              </w:rPr>
              <w:t>109.5</w:t>
            </w:r>
          </w:p>
        </w:tc>
        <w:tc>
          <w:tcPr>
            <w:tcW w:w="12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B4" w14:textId="77777777" w:rsidR="00244E95" w:rsidRPr="00024B85" w:rsidRDefault="00000000" w:rsidP="00024B85">
            <w:pPr>
              <w:bidi/>
              <w:spacing w:line="238" w:lineRule="auto"/>
              <w:jc w:val="both"/>
            </w:pPr>
            <w:r w:rsidRPr="00024B85">
              <w:rPr>
                <w:color w:val="1A1A1A"/>
                <w:sz w:val="18"/>
                <w:szCs w:val="18"/>
                <w:rtl/>
              </w:rPr>
              <w:t>37.6%</w:t>
            </w:r>
          </w:p>
        </w:tc>
        <w:tc>
          <w:tcPr>
            <w:tcW w:w="5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B5" w14:textId="77777777" w:rsidR="00244E95" w:rsidRPr="00024B85" w:rsidRDefault="00000000" w:rsidP="00024B85">
            <w:pPr>
              <w:bidi/>
              <w:spacing w:line="238" w:lineRule="auto"/>
              <w:jc w:val="both"/>
            </w:pPr>
            <w:r w:rsidRPr="00024B85">
              <w:rPr>
                <w:color w:val="1A1A1A"/>
                <w:sz w:val="18"/>
                <w:szCs w:val="18"/>
                <w:rtl/>
              </w:rPr>
              <w:t>مزيج المسار الرسمي (75.9) والمعياري (143.0) بوزن نصف لكل منهما</w:t>
            </w:r>
          </w:p>
        </w:tc>
      </w:tr>
      <w:tr w:rsidR="00244E95" w:rsidRPr="00024B85" w14:paraId="71AD4EBB" w14:textId="77777777">
        <w:tblPrEx>
          <w:tblCellMar>
            <w:top w:w="0" w:type="dxa"/>
            <w:bottom w:w="0" w:type="dxa"/>
          </w:tblCellMar>
        </w:tblPrEx>
        <w:tc>
          <w:tcPr>
            <w:tcW w:w="23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B7" w14:textId="77777777" w:rsidR="00244E95" w:rsidRPr="00024B85" w:rsidRDefault="00000000" w:rsidP="00024B85">
            <w:pPr>
              <w:bidi/>
              <w:spacing w:line="238" w:lineRule="auto"/>
              <w:jc w:val="both"/>
            </w:pPr>
            <w:r w:rsidRPr="00024B85">
              <w:rPr>
                <w:color w:val="1A1A1A"/>
                <w:sz w:val="18"/>
                <w:szCs w:val="18"/>
                <w:rtl/>
              </w:rPr>
              <w:t>2 · غير المباشرة</w:t>
            </w:r>
          </w:p>
        </w:tc>
        <w:tc>
          <w:tcPr>
            <w:tcW w:w="13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B8" w14:textId="77777777" w:rsidR="00244E95" w:rsidRPr="00024B85" w:rsidRDefault="00000000" w:rsidP="00024B85">
            <w:pPr>
              <w:bidi/>
              <w:spacing w:line="238" w:lineRule="auto"/>
              <w:jc w:val="both"/>
            </w:pPr>
            <w:r w:rsidRPr="00024B85">
              <w:rPr>
                <w:color w:val="1A1A1A"/>
                <w:sz w:val="18"/>
                <w:szCs w:val="18"/>
                <w:rtl/>
              </w:rPr>
              <w:t>48.6</w:t>
            </w:r>
          </w:p>
        </w:tc>
        <w:tc>
          <w:tcPr>
            <w:tcW w:w="12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B9" w14:textId="77777777" w:rsidR="00244E95" w:rsidRPr="00024B85" w:rsidRDefault="00000000" w:rsidP="00024B85">
            <w:pPr>
              <w:bidi/>
              <w:spacing w:line="238" w:lineRule="auto"/>
              <w:jc w:val="both"/>
            </w:pPr>
            <w:r w:rsidRPr="00024B85">
              <w:rPr>
                <w:color w:val="1A1A1A"/>
                <w:sz w:val="18"/>
                <w:szCs w:val="18"/>
                <w:rtl/>
              </w:rPr>
              <w:t>16.7%</w:t>
            </w:r>
          </w:p>
        </w:tc>
        <w:tc>
          <w:tcPr>
            <w:tcW w:w="53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BA" w14:textId="77777777" w:rsidR="00244E95" w:rsidRPr="00024B85" w:rsidRDefault="00000000" w:rsidP="00024B85">
            <w:pPr>
              <w:bidi/>
              <w:spacing w:line="238" w:lineRule="auto"/>
              <w:jc w:val="both"/>
            </w:pPr>
            <w:r w:rsidRPr="00024B85">
              <w:rPr>
                <w:color w:val="1A1A1A"/>
                <w:sz w:val="18"/>
                <w:szCs w:val="18"/>
                <w:rtl/>
              </w:rPr>
              <w:t>مشتريات محلية 81 مليوناً × مضاعف 1.25 × قيمة مضافة عند الموردين 50%</w:t>
            </w:r>
          </w:p>
        </w:tc>
      </w:tr>
      <w:tr w:rsidR="00244E95" w:rsidRPr="00024B85" w14:paraId="71AD4EC0" w14:textId="77777777">
        <w:tblPrEx>
          <w:tblCellMar>
            <w:top w:w="0" w:type="dxa"/>
            <w:bottom w:w="0" w:type="dxa"/>
          </w:tblCellMar>
        </w:tblPrEx>
        <w:tc>
          <w:tcPr>
            <w:tcW w:w="23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BC" w14:textId="77777777" w:rsidR="00244E95" w:rsidRPr="00024B85" w:rsidRDefault="00000000" w:rsidP="00024B85">
            <w:pPr>
              <w:bidi/>
              <w:spacing w:line="238" w:lineRule="auto"/>
              <w:jc w:val="both"/>
            </w:pPr>
            <w:r w:rsidRPr="00024B85">
              <w:rPr>
                <w:color w:val="1A1A1A"/>
                <w:sz w:val="18"/>
                <w:szCs w:val="18"/>
                <w:rtl/>
              </w:rPr>
              <w:t xml:space="preserve">3 · </w:t>
            </w:r>
            <w:proofErr w:type="spellStart"/>
            <w:r w:rsidRPr="00024B85">
              <w:rPr>
                <w:color w:val="1A1A1A"/>
                <w:sz w:val="18"/>
                <w:szCs w:val="18"/>
                <w:rtl/>
              </w:rPr>
              <w:t>المستحثة</w:t>
            </w:r>
            <w:proofErr w:type="spellEnd"/>
          </w:p>
        </w:tc>
        <w:tc>
          <w:tcPr>
            <w:tcW w:w="1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BD" w14:textId="77777777" w:rsidR="00244E95" w:rsidRPr="00024B85" w:rsidRDefault="00000000" w:rsidP="00024B85">
            <w:pPr>
              <w:bidi/>
              <w:spacing w:line="238" w:lineRule="auto"/>
              <w:jc w:val="both"/>
            </w:pPr>
            <w:r w:rsidRPr="00024B85">
              <w:rPr>
                <w:color w:val="1A1A1A"/>
                <w:sz w:val="18"/>
                <w:szCs w:val="18"/>
                <w:rtl/>
              </w:rPr>
              <w:t>20.7</w:t>
            </w:r>
          </w:p>
        </w:tc>
        <w:tc>
          <w:tcPr>
            <w:tcW w:w="12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BE" w14:textId="77777777" w:rsidR="00244E95" w:rsidRPr="00024B85" w:rsidRDefault="00000000" w:rsidP="00024B85">
            <w:pPr>
              <w:bidi/>
              <w:spacing w:line="238" w:lineRule="auto"/>
              <w:jc w:val="both"/>
            </w:pPr>
            <w:r w:rsidRPr="00024B85">
              <w:rPr>
                <w:color w:val="1A1A1A"/>
                <w:sz w:val="18"/>
                <w:szCs w:val="18"/>
                <w:rtl/>
              </w:rPr>
              <w:t>7.1%</w:t>
            </w:r>
          </w:p>
        </w:tc>
        <w:tc>
          <w:tcPr>
            <w:tcW w:w="5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BF" w14:textId="77777777" w:rsidR="00244E95" w:rsidRPr="00024B85" w:rsidRDefault="00000000" w:rsidP="00024B85">
            <w:pPr>
              <w:bidi/>
              <w:spacing w:line="238" w:lineRule="auto"/>
              <w:jc w:val="both"/>
            </w:pPr>
            <w:r w:rsidRPr="00024B85">
              <w:rPr>
                <w:color w:val="1A1A1A"/>
                <w:sz w:val="18"/>
                <w:szCs w:val="18"/>
                <w:rtl/>
              </w:rPr>
              <w:t>أجور بعد خصم تسرّب 38% ومستورد 35% × مضاعف 1.18 × قيمة مضافة 50%</w:t>
            </w:r>
          </w:p>
        </w:tc>
      </w:tr>
      <w:tr w:rsidR="00244E95" w:rsidRPr="00024B85" w14:paraId="71AD4EC5" w14:textId="77777777">
        <w:tblPrEx>
          <w:tblCellMar>
            <w:top w:w="0" w:type="dxa"/>
            <w:bottom w:w="0" w:type="dxa"/>
          </w:tblCellMar>
        </w:tblPrEx>
        <w:tc>
          <w:tcPr>
            <w:tcW w:w="23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C1" w14:textId="77777777" w:rsidR="00244E95" w:rsidRPr="00024B85" w:rsidRDefault="00000000" w:rsidP="00024B85">
            <w:pPr>
              <w:bidi/>
              <w:spacing w:line="238" w:lineRule="auto"/>
              <w:jc w:val="both"/>
            </w:pPr>
            <w:r w:rsidRPr="00024B85">
              <w:rPr>
                <w:color w:val="1A1A1A"/>
                <w:sz w:val="18"/>
                <w:szCs w:val="18"/>
                <w:rtl/>
              </w:rPr>
              <w:t>4 · السياحية</w:t>
            </w:r>
          </w:p>
        </w:tc>
        <w:tc>
          <w:tcPr>
            <w:tcW w:w="13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C2" w14:textId="77777777" w:rsidR="00244E95" w:rsidRPr="00024B85" w:rsidRDefault="00000000" w:rsidP="00024B85">
            <w:pPr>
              <w:bidi/>
              <w:spacing w:line="238" w:lineRule="auto"/>
              <w:jc w:val="both"/>
            </w:pPr>
            <w:r w:rsidRPr="00024B85">
              <w:rPr>
                <w:color w:val="1A1A1A"/>
                <w:sz w:val="18"/>
                <w:szCs w:val="18"/>
                <w:rtl/>
              </w:rPr>
              <w:t>112.4</w:t>
            </w:r>
          </w:p>
        </w:tc>
        <w:tc>
          <w:tcPr>
            <w:tcW w:w="12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C3" w14:textId="77777777" w:rsidR="00244E95" w:rsidRPr="00024B85" w:rsidRDefault="00000000" w:rsidP="00024B85">
            <w:pPr>
              <w:bidi/>
              <w:spacing w:line="238" w:lineRule="auto"/>
              <w:jc w:val="both"/>
            </w:pPr>
            <w:r w:rsidRPr="00024B85">
              <w:rPr>
                <w:color w:val="1A1A1A"/>
                <w:sz w:val="18"/>
                <w:szCs w:val="18"/>
                <w:rtl/>
              </w:rPr>
              <w:t>38.6%</w:t>
            </w:r>
          </w:p>
        </w:tc>
        <w:tc>
          <w:tcPr>
            <w:tcW w:w="53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C4" w14:textId="77777777" w:rsidR="00244E95" w:rsidRPr="00024B85" w:rsidRDefault="00000000" w:rsidP="00024B85">
            <w:pPr>
              <w:bidi/>
              <w:spacing w:line="238" w:lineRule="auto"/>
              <w:jc w:val="both"/>
            </w:pPr>
            <w:r w:rsidRPr="00024B85">
              <w:rPr>
                <w:color w:val="1A1A1A"/>
                <w:sz w:val="18"/>
                <w:szCs w:val="18"/>
                <w:rtl/>
              </w:rPr>
              <w:t>38,381 زائراً إضافياً × 8,000 ريال × 65% × 45% × 1.20، زائد تمديد الإقامة</w:t>
            </w:r>
          </w:p>
        </w:tc>
      </w:tr>
      <w:tr w:rsidR="00244E95" w:rsidRPr="00024B85" w14:paraId="71AD4ECA" w14:textId="77777777">
        <w:tblPrEx>
          <w:tblCellMar>
            <w:top w:w="0" w:type="dxa"/>
            <w:bottom w:w="0" w:type="dxa"/>
          </w:tblCellMar>
        </w:tblPrEx>
        <w:tc>
          <w:tcPr>
            <w:tcW w:w="23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C6" w14:textId="77777777" w:rsidR="00244E95" w:rsidRPr="00024B85" w:rsidRDefault="00000000" w:rsidP="00024B85">
            <w:pPr>
              <w:bidi/>
              <w:spacing w:line="238" w:lineRule="auto"/>
              <w:jc w:val="both"/>
            </w:pPr>
            <w:r w:rsidRPr="00024B85">
              <w:rPr>
                <w:color w:val="1A1A1A"/>
                <w:sz w:val="18"/>
                <w:szCs w:val="18"/>
                <w:rtl/>
              </w:rPr>
              <w:t>الإجمالي</w:t>
            </w:r>
          </w:p>
        </w:tc>
        <w:tc>
          <w:tcPr>
            <w:tcW w:w="1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C7" w14:textId="77777777" w:rsidR="00244E95" w:rsidRPr="00024B85" w:rsidRDefault="00000000" w:rsidP="00024B85">
            <w:pPr>
              <w:bidi/>
              <w:spacing w:line="238" w:lineRule="auto"/>
              <w:jc w:val="both"/>
            </w:pPr>
            <w:r w:rsidRPr="00024B85">
              <w:rPr>
                <w:color w:val="1A1A1A"/>
                <w:sz w:val="18"/>
                <w:szCs w:val="18"/>
                <w:rtl/>
              </w:rPr>
              <w:t>291.2</w:t>
            </w:r>
          </w:p>
        </w:tc>
        <w:tc>
          <w:tcPr>
            <w:tcW w:w="12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C8" w14:textId="77777777" w:rsidR="00244E95" w:rsidRPr="00024B85" w:rsidRDefault="00000000" w:rsidP="00024B85">
            <w:pPr>
              <w:bidi/>
              <w:spacing w:line="238" w:lineRule="auto"/>
              <w:jc w:val="both"/>
            </w:pPr>
            <w:r w:rsidRPr="00024B85">
              <w:rPr>
                <w:color w:val="1A1A1A"/>
                <w:sz w:val="18"/>
                <w:szCs w:val="18"/>
                <w:rtl/>
              </w:rPr>
              <w:t>100%</w:t>
            </w:r>
          </w:p>
        </w:tc>
        <w:tc>
          <w:tcPr>
            <w:tcW w:w="5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C9" w14:textId="77777777" w:rsidR="00244E95" w:rsidRPr="00024B85" w:rsidRDefault="00000000" w:rsidP="00024B85">
            <w:pPr>
              <w:bidi/>
              <w:spacing w:line="238" w:lineRule="auto"/>
              <w:jc w:val="both"/>
            </w:pPr>
            <w:r w:rsidRPr="00024B85">
              <w:rPr>
                <w:color w:val="1A1A1A"/>
                <w:sz w:val="18"/>
                <w:szCs w:val="18"/>
                <w:rtl/>
              </w:rPr>
              <w:t>وسيط المحاكاة 317.7 والنطاق 242.6 إلى 414.9</w:t>
            </w:r>
          </w:p>
        </w:tc>
      </w:tr>
    </w:tbl>
    <w:p w14:paraId="71AD4ECB" w14:textId="77777777" w:rsidR="00244E95" w:rsidRPr="00024B85" w:rsidRDefault="00000000" w:rsidP="00024B85">
      <w:pPr>
        <w:bidi/>
        <w:spacing w:after="100" w:line="266" w:lineRule="auto"/>
        <w:jc w:val="both"/>
      </w:pPr>
      <w:r w:rsidRPr="00024B85">
        <w:rPr>
          <w:color w:val="1A1A1A"/>
          <w:rtl/>
        </w:rPr>
        <w:t xml:space="preserve">يتبين من توزيع الطبقات أن الكتلتين الحاكمتين هما الطبقة السياحية والطبقة المباشرة بنسبتين متقاربتين، وأن الطبقة </w:t>
      </w:r>
      <w:proofErr w:type="spellStart"/>
      <w:r w:rsidRPr="00024B85">
        <w:rPr>
          <w:color w:val="1A1A1A"/>
          <w:rtl/>
        </w:rPr>
        <w:t>المستحثة</w:t>
      </w:r>
      <w:proofErr w:type="spellEnd"/>
      <w:r w:rsidRPr="00024B85">
        <w:rPr>
          <w:color w:val="1A1A1A"/>
          <w:rtl/>
        </w:rPr>
        <w:t xml:space="preserve"> لا تكاد تظهر إذ لا تتجاوز 7%، في حين تشكل نحو نصف المضاعف في الدراسات الأمريكية. ويبلغ مضاعف التشغيل الناتج 1.63 ضمن نطاق يمتد من 1.53 إلى 1.75، ويبلغ المضاعف الكلي مع الطبقة السياحية 2.66. ولو طُبّق مضاعف الرابطة الأمريكية للمتاحف البالغ 3.2، وهو نسبة الأثر الإجمالي إلى الأثر المباشر في تقرير أوكسفورد </w:t>
      </w:r>
      <w:proofErr w:type="spellStart"/>
      <w:r w:rsidRPr="00024B85">
        <w:rPr>
          <w:color w:val="1A1A1A"/>
          <w:rtl/>
        </w:rPr>
        <w:t>إيكونوميكس</w:t>
      </w:r>
      <w:proofErr w:type="spellEnd"/>
      <w:r w:rsidRPr="00024B85">
        <w:rPr>
          <w:color w:val="1A1A1A"/>
          <w:rtl/>
        </w:rPr>
        <w:t xml:space="preserve"> الذي قدّر الإجمالي بخمسين مليار دولار منها 34.2 مليار من سلسلة الإمداد وإنفاق المستهلكين، على الطبقة المباشرة القطرية، لبلغت النتيجة نحو ضعف نطاق التشغيل الفعلي. ويوفر ذلك معياراً عملياً لتقويم أي عرض استشاري: فالتقدير الذي لا يبيّن كيفية معالجته لتسرّب التحويلات ينطوي على تضخيم يقارب الضعف.</w:t>
      </w:r>
    </w:p>
    <w:p w14:paraId="71AD4ECC" w14:textId="77777777" w:rsidR="00244E95" w:rsidRPr="00024B85" w:rsidRDefault="00000000" w:rsidP="00024B85">
      <w:pPr>
        <w:bidi/>
        <w:spacing w:after="55" w:line="266" w:lineRule="auto"/>
        <w:jc w:val="both"/>
      </w:pPr>
      <w:r w:rsidRPr="00024B85">
        <w:rPr>
          <w:b/>
          <w:bCs/>
          <w:color w:val="061F33"/>
          <w:rtl/>
        </w:rPr>
        <w:t>جدول 3 · مؤشرات مشتقة</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500"/>
        <w:gridCol w:w="5400"/>
      </w:tblGrid>
      <w:tr w:rsidR="00244E95" w:rsidRPr="00024B85" w14:paraId="71AD4ED0" w14:textId="77777777">
        <w:tblPrEx>
          <w:tblCellMar>
            <w:top w:w="0" w:type="dxa"/>
            <w:bottom w:w="0" w:type="dxa"/>
          </w:tblCellMar>
        </w:tblPrEx>
        <w:trPr>
          <w:tblHeader/>
        </w:trPr>
        <w:tc>
          <w:tcPr>
            <w:tcW w:w="33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CD" w14:textId="77777777" w:rsidR="00244E95" w:rsidRPr="00024B85" w:rsidRDefault="00000000" w:rsidP="00024B85">
            <w:pPr>
              <w:bidi/>
              <w:spacing w:line="238" w:lineRule="auto"/>
              <w:jc w:val="both"/>
            </w:pPr>
            <w:r w:rsidRPr="00024B85">
              <w:rPr>
                <w:b/>
                <w:bCs/>
                <w:color w:val="FFFFFF"/>
                <w:sz w:val="18"/>
                <w:szCs w:val="18"/>
                <w:rtl/>
              </w:rPr>
              <w:t>المؤشر</w:t>
            </w:r>
          </w:p>
        </w:tc>
        <w:tc>
          <w:tcPr>
            <w:tcW w:w="15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CE" w14:textId="77777777" w:rsidR="00244E95" w:rsidRPr="00024B85" w:rsidRDefault="00000000" w:rsidP="00024B85">
            <w:pPr>
              <w:bidi/>
              <w:spacing w:line="238" w:lineRule="auto"/>
              <w:jc w:val="both"/>
            </w:pPr>
            <w:r w:rsidRPr="00024B85">
              <w:rPr>
                <w:b/>
                <w:bCs/>
                <w:color w:val="FFFFFF"/>
                <w:sz w:val="18"/>
                <w:szCs w:val="18"/>
                <w:rtl/>
              </w:rPr>
              <w:t>القيمة</w:t>
            </w:r>
          </w:p>
        </w:tc>
        <w:tc>
          <w:tcPr>
            <w:tcW w:w="54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CF" w14:textId="77777777" w:rsidR="00244E95" w:rsidRPr="00024B85" w:rsidRDefault="00000000" w:rsidP="00024B85">
            <w:pPr>
              <w:bidi/>
              <w:spacing w:line="238" w:lineRule="auto"/>
              <w:jc w:val="both"/>
            </w:pPr>
            <w:r w:rsidRPr="00024B85">
              <w:rPr>
                <w:b/>
                <w:bCs/>
                <w:color w:val="FFFFFF"/>
                <w:sz w:val="18"/>
                <w:szCs w:val="18"/>
                <w:rtl/>
              </w:rPr>
              <w:t>ملاحظة</w:t>
            </w:r>
          </w:p>
        </w:tc>
      </w:tr>
      <w:tr w:rsidR="00244E95" w:rsidRPr="00024B85" w14:paraId="71AD4ED4" w14:textId="77777777">
        <w:tblPrEx>
          <w:tblCellMar>
            <w:top w:w="0" w:type="dxa"/>
            <w:bottom w:w="0" w:type="dxa"/>
          </w:tblCellMar>
        </w:tblPrEx>
        <w:tc>
          <w:tcPr>
            <w:tcW w:w="3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D1" w14:textId="77777777" w:rsidR="00244E95" w:rsidRPr="00024B85" w:rsidRDefault="00000000" w:rsidP="00024B85">
            <w:pPr>
              <w:bidi/>
              <w:spacing w:line="238" w:lineRule="auto"/>
              <w:jc w:val="both"/>
            </w:pPr>
            <w:r w:rsidRPr="00024B85">
              <w:rPr>
                <w:color w:val="1A1A1A"/>
                <w:sz w:val="18"/>
                <w:szCs w:val="18"/>
                <w:rtl/>
              </w:rPr>
              <w:t>القيمة المضافة الكلية لكل زيارة</w:t>
            </w:r>
          </w:p>
        </w:tc>
        <w:tc>
          <w:tcPr>
            <w:tcW w:w="1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D2" w14:textId="77777777" w:rsidR="00244E95" w:rsidRPr="00024B85" w:rsidRDefault="00000000" w:rsidP="00024B85">
            <w:pPr>
              <w:bidi/>
              <w:spacing w:line="238" w:lineRule="auto"/>
              <w:jc w:val="both"/>
            </w:pPr>
            <w:r w:rsidRPr="00024B85">
              <w:rPr>
                <w:color w:val="1A1A1A"/>
                <w:sz w:val="18"/>
                <w:szCs w:val="18"/>
                <w:rtl/>
              </w:rPr>
              <w:t>652 ريالاً</w:t>
            </w:r>
          </w:p>
        </w:tc>
        <w:tc>
          <w:tcPr>
            <w:tcW w:w="54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D3" w14:textId="77777777" w:rsidR="00244E95" w:rsidRPr="00024B85" w:rsidRDefault="00000000" w:rsidP="00024B85">
            <w:pPr>
              <w:bidi/>
              <w:spacing w:line="238" w:lineRule="auto"/>
              <w:jc w:val="both"/>
            </w:pPr>
            <w:r w:rsidRPr="00024B85">
              <w:rPr>
                <w:color w:val="1A1A1A"/>
                <w:sz w:val="18"/>
                <w:szCs w:val="18"/>
                <w:rtl/>
              </w:rPr>
              <w:t>على الوسيط (597 على الأساس الحتمي)؛ يصلح للمتابعة الزمنية دون المقارنة بين متاحف تختلف قواعد زوارها</w:t>
            </w:r>
          </w:p>
        </w:tc>
      </w:tr>
      <w:tr w:rsidR="00244E95" w:rsidRPr="00024B85" w14:paraId="71AD4ED8" w14:textId="77777777">
        <w:tblPrEx>
          <w:tblCellMar>
            <w:top w:w="0" w:type="dxa"/>
            <w:bottom w:w="0" w:type="dxa"/>
          </w:tblCellMar>
        </w:tblPrEx>
        <w:tc>
          <w:tcPr>
            <w:tcW w:w="33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D5" w14:textId="77777777" w:rsidR="00244E95" w:rsidRPr="00024B85" w:rsidRDefault="00000000" w:rsidP="00024B85">
            <w:pPr>
              <w:bidi/>
              <w:spacing w:line="238" w:lineRule="auto"/>
              <w:jc w:val="both"/>
            </w:pPr>
            <w:r w:rsidRPr="00024B85">
              <w:rPr>
                <w:color w:val="1A1A1A"/>
                <w:sz w:val="18"/>
                <w:szCs w:val="18"/>
                <w:rtl/>
              </w:rPr>
              <w:t>نسبة الأثر إلى الناتج الاسمي 2023</w:t>
            </w:r>
          </w:p>
        </w:tc>
        <w:tc>
          <w:tcPr>
            <w:tcW w:w="1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D6" w14:textId="77777777" w:rsidR="00244E95" w:rsidRPr="00024B85" w:rsidRDefault="00000000" w:rsidP="00024B85">
            <w:pPr>
              <w:bidi/>
              <w:spacing w:line="238" w:lineRule="auto"/>
              <w:jc w:val="both"/>
            </w:pPr>
            <w:r w:rsidRPr="00024B85">
              <w:rPr>
                <w:color w:val="1A1A1A"/>
                <w:sz w:val="18"/>
                <w:szCs w:val="18"/>
                <w:rtl/>
              </w:rPr>
              <w:t>0.038%</w:t>
            </w:r>
          </w:p>
        </w:tc>
        <w:tc>
          <w:tcPr>
            <w:tcW w:w="54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D7" w14:textId="77777777" w:rsidR="00244E95" w:rsidRPr="00024B85" w:rsidRDefault="00000000" w:rsidP="00024B85">
            <w:pPr>
              <w:bidi/>
              <w:spacing w:line="238" w:lineRule="auto"/>
              <w:jc w:val="both"/>
            </w:pPr>
            <w:r w:rsidRPr="00024B85">
              <w:rPr>
                <w:color w:val="1A1A1A"/>
                <w:sz w:val="18"/>
                <w:szCs w:val="18"/>
                <w:rtl/>
              </w:rPr>
              <w:t>وإلى مجمّع الفنون والخدمات الأخرى: نحو 3.6%</w:t>
            </w:r>
          </w:p>
        </w:tc>
      </w:tr>
      <w:tr w:rsidR="00244E95" w:rsidRPr="00024B85" w14:paraId="71AD4EDC" w14:textId="77777777">
        <w:tblPrEx>
          <w:tblCellMar>
            <w:top w:w="0" w:type="dxa"/>
            <w:bottom w:w="0" w:type="dxa"/>
          </w:tblCellMar>
        </w:tblPrEx>
        <w:tc>
          <w:tcPr>
            <w:tcW w:w="3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D9" w14:textId="77777777" w:rsidR="00244E95" w:rsidRPr="00024B85" w:rsidRDefault="00000000" w:rsidP="00024B85">
            <w:pPr>
              <w:bidi/>
              <w:spacing w:line="238" w:lineRule="auto"/>
              <w:jc w:val="both"/>
            </w:pPr>
            <w:r w:rsidRPr="00024B85">
              <w:rPr>
                <w:color w:val="1A1A1A"/>
                <w:sz w:val="18"/>
                <w:szCs w:val="18"/>
                <w:rtl/>
              </w:rPr>
              <w:t>الوظائف المباشرة والمدعومة</w:t>
            </w:r>
          </w:p>
        </w:tc>
        <w:tc>
          <w:tcPr>
            <w:tcW w:w="1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DA" w14:textId="77777777" w:rsidR="00244E95" w:rsidRPr="00024B85" w:rsidRDefault="00000000" w:rsidP="00024B85">
            <w:pPr>
              <w:bidi/>
              <w:spacing w:line="238" w:lineRule="auto"/>
              <w:jc w:val="both"/>
            </w:pPr>
            <w:r w:rsidRPr="00024B85">
              <w:rPr>
                <w:color w:val="1A1A1A"/>
                <w:sz w:val="18"/>
                <w:szCs w:val="18"/>
                <w:rtl/>
              </w:rPr>
              <w:t>نحو 1,900</w:t>
            </w:r>
          </w:p>
        </w:tc>
        <w:tc>
          <w:tcPr>
            <w:tcW w:w="54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DB" w14:textId="77777777" w:rsidR="00244E95" w:rsidRPr="00024B85" w:rsidRDefault="00000000" w:rsidP="00024B85">
            <w:pPr>
              <w:bidi/>
              <w:spacing w:line="238" w:lineRule="auto"/>
              <w:jc w:val="both"/>
            </w:pPr>
            <w:r w:rsidRPr="00024B85">
              <w:rPr>
                <w:color w:val="1A1A1A"/>
                <w:sz w:val="18"/>
                <w:szCs w:val="18"/>
                <w:rtl/>
              </w:rPr>
              <w:t>912 مباشرة و1,010 مدعومة؛ تقدير هش لا يُقتبس منفرداً</w:t>
            </w:r>
          </w:p>
        </w:tc>
      </w:tr>
      <w:tr w:rsidR="00244E95" w:rsidRPr="00024B85" w14:paraId="71AD4EE0" w14:textId="77777777">
        <w:tblPrEx>
          <w:tblCellMar>
            <w:top w:w="0" w:type="dxa"/>
            <w:bottom w:w="0" w:type="dxa"/>
          </w:tblCellMar>
        </w:tblPrEx>
        <w:tc>
          <w:tcPr>
            <w:tcW w:w="33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DD" w14:textId="77777777" w:rsidR="00244E95" w:rsidRPr="00024B85" w:rsidRDefault="00000000" w:rsidP="00024B85">
            <w:pPr>
              <w:bidi/>
              <w:spacing w:line="238" w:lineRule="auto"/>
              <w:jc w:val="both"/>
            </w:pPr>
            <w:r w:rsidRPr="00024B85">
              <w:rPr>
                <w:color w:val="1A1A1A"/>
                <w:sz w:val="18"/>
                <w:szCs w:val="18"/>
                <w:rtl/>
              </w:rPr>
              <w:t>إيراد التذاكر التقديري</w:t>
            </w:r>
          </w:p>
        </w:tc>
        <w:tc>
          <w:tcPr>
            <w:tcW w:w="1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DE" w14:textId="77777777" w:rsidR="00244E95" w:rsidRPr="00024B85" w:rsidRDefault="00000000" w:rsidP="00024B85">
            <w:pPr>
              <w:bidi/>
              <w:spacing w:line="238" w:lineRule="auto"/>
              <w:jc w:val="both"/>
            </w:pPr>
            <w:r w:rsidRPr="00024B85">
              <w:rPr>
                <w:color w:val="1A1A1A"/>
                <w:sz w:val="18"/>
                <w:szCs w:val="18"/>
                <w:rtl/>
              </w:rPr>
              <w:t>8.2 ملايين</w:t>
            </w:r>
          </w:p>
        </w:tc>
        <w:tc>
          <w:tcPr>
            <w:tcW w:w="54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DF" w14:textId="77777777" w:rsidR="00244E95" w:rsidRPr="00024B85" w:rsidRDefault="00000000" w:rsidP="00024B85">
            <w:pPr>
              <w:bidi/>
              <w:spacing w:line="238" w:lineRule="auto"/>
              <w:jc w:val="both"/>
            </w:pPr>
            <w:r w:rsidRPr="00024B85">
              <w:rPr>
                <w:color w:val="1A1A1A"/>
                <w:sz w:val="18"/>
                <w:szCs w:val="18"/>
                <w:rtl/>
              </w:rPr>
              <w:t>غير المقيمين × 75% دافعين × 50 ريالاً؛ يغطي نحو 4% من مصروف تشغيلي معياري</w:t>
            </w:r>
          </w:p>
        </w:tc>
      </w:tr>
    </w:tbl>
    <w:p w14:paraId="71AD4EE1" w14:textId="77777777" w:rsidR="00244E95" w:rsidRPr="00024B85" w:rsidRDefault="00000000" w:rsidP="00024B85">
      <w:pPr>
        <w:pStyle w:val="Heading1"/>
        <w:bidi/>
        <w:jc w:val="both"/>
      </w:pPr>
      <w:bookmarkStart w:id="16" w:name="_Toc239320649"/>
      <w:r w:rsidRPr="00024B85">
        <w:rPr>
          <w:rtl/>
        </w:rPr>
        <w:t>9 · عدم اليقين وتحليل الحساسية</w:t>
      </w:r>
      <w:bookmarkEnd w:id="16"/>
    </w:p>
    <w:p w14:paraId="71AD4EE2" w14:textId="77777777" w:rsidR="00244E95" w:rsidRPr="00024B85" w:rsidRDefault="00000000" w:rsidP="00024B85">
      <w:pPr>
        <w:bidi/>
        <w:spacing w:before="80" w:after="18"/>
        <w:jc w:val="both"/>
      </w:pPr>
      <w:r w:rsidRPr="00024B85">
        <w:rPr>
          <w:noProof/>
        </w:rPr>
        <w:lastRenderedPageBreak/>
        <w:drawing>
          <wp:inline distT="0" distB="0" distL="0" distR="0" wp14:anchorId="71AD50D4" wp14:editId="71AD50D5">
            <wp:extent cx="5905500" cy="2857500"/>
            <wp:effectExtent l="0" t="0" r="0" b="0"/>
            <wp:docPr id="1983830712" name="Picture 1983830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905500" cy="2857500"/>
                    </a:xfrm>
                    <a:prstGeom prst="rect">
                      <a:avLst/>
                    </a:prstGeom>
                  </pic:spPr>
                </pic:pic>
              </a:graphicData>
            </a:graphic>
          </wp:inline>
        </w:drawing>
      </w:r>
    </w:p>
    <w:p w14:paraId="71AD4EE3" w14:textId="77777777" w:rsidR="00244E95" w:rsidRPr="00024B85" w:rsidRDefault="00000000" w:rsidP="00024B85">
      <w:pPr>
        <w:bidi/>
        <w:spacing w:after="22"/>
        <w:jc w:val="both"/>
      </w:pPr>
      <w:r w:rsidRPr="00024B85">
        <w:rPr>
          <w:b/>
          <w:bCs/>
          <w:color w:val="061F33"/>
          <w:sz w:val="19"/>
          <w:szCs w:val="19"/>
          <w:rtl/>
        </w:rPr>
        <w:t>شكل 5 · الحساسية أحادية الاتجاه: المعاملات العشرة الأعلى أثراً (الرقم يمين كل شريط هو المدى الكامل بالمليون ريال)</w:t>
      </w:r>
    </w:p>
    <w:p w14:paraId="71AD4EE4" w14:textId="77777777" w:rsidR="00244E95" w:rsidRPr="00024B85" w:rsidRDefault="00000000" w:rsidP="00024B85">
      <w:pPr>
        <w:bidi/>
        <w:spacing w:after="120"/>
        <w:jc w:val="both"/>
      </w:pPr>
      <w:r w:rsidRPr="00024B85">
        <w:rPr>
          <w:color w:val="666666"/>
          <w:sz w:val="16"/>
          <w:szCs w:val="16"/>
          <w:rtl/>
        </w:rPr>
        <w:t>الخط المتقطع عند الأساس الحتمي 291؛ المصدر ورقة الحساسية في المصنّف المرافق.</w:t>
      </w:r>
    </w:p>
    <w:p w14:paraId="71AD4EE5" w14:textId="77777777" w:rsidR="00244E95" w:rsidRPr="00024B85" w:rsidRDefault="00000000" w:rsidP="00024B85">
      <w:pPr>
        <w:bidi/>
        <w:spacing w:after="100" w:line="266" w:lineRule="auto"/>
        <w:jc w:val="both"/>
      </w:pPr>
      <w:r w:rsidRPr="00024B85">
        <w:rPr>
          <w:color w:val="1A1A1A"/>
          <w:rtl/>
        </w:rPr>
        <w:t>تنتهي الحساسية إلى ثلاث نتائج. الأولى أن وزن مساري الطبقة المباشرة يمثل أكبر محرك منفرد للنتيجة بمدى يبلغ 110 ملايين ريال، وهو التعبير الكمي عن مسألة تغطية المسح. والثانية أن معاملات الطبقة السياحية الثلاثة التي تقيسها استمارة الخروج تحرك النتيجة مجتمعةً بما يقارب 260 مليوناً. والثالثة أن معاملات التحويلات والأجور والاستيراد، على مركزيتها في تفسير انخفاض المضاعف، لا تحرك النتيجة إلا بقدر هامشي، ومن ثم فهي أولوية في التفسير دون أن تكون أولوية في القياس.</w:t>
      </w:r>
    </w:p>
    <w:p w14:paraId="71AD4EE6" w14:textId="77777777" w:rsidR="00244E95" w:rsidRPr="00024B85" w:rsidRDefault="00000000" w:rsidP="00024B85">
      <w:pPr>
        <w:bidi/>
        <w:spacing w:before="80" w:after="18"/>
        <w:jc w:val="both"/>
      </w:pPr>
      <w:r w:rsidRPr="00024B85">
        <w:rPr>
          <w:noProof/>
        </w:rPr>
        <w:drawing>
          <wp:inline distT="0" distB="0" distL="0" distR="0" wp14:anchorId="71AD50D6" wp14:editId="71AD50D7">
            <wp:extent cx="5905500" cy="2181225"/>
            <wp:effectExtent l="0" t="0" r="0" b="0"/>
            <wp:docPr id="1685902957" name="Picture 1685902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905500" cy="2181225"/>
                    </a:xfrm>
                    <a:prstGeom prst="rect">
                      <a:avLst/>
                    </a:prstGeom>
                  </pic:spPr>
                </pic:pic>
              </a:graphicData>
            </a:graphic>
          </wp:inline>
        </w:drawing>
      </w:r>
    </w:p>
    <w:p w14:paraId="71AD4EE7" w14:textId="77777777" w:rsidR="00244E95" w:rsidRPr="00024B85" w:rsidRDefault="00000000" w:rsidP="00024B85">
      <w:pPr>
        <w:bidi/>
        <w:spacing w:after="22"/>
        <w:jc w:val="both"/>
      </w:pPr>
      <w:r w:rsidRPr="00024B85">
        <w:rPr>
          <w:b/>
          <w:bCs/>
          <w:color w:val="061F33"/>
          <w:sz w:val="19"/>
          <w:szCs w:val="19"/>
          <w:rtl/>
        </w:rPr>
        <w:t>شكل 6 · التوزيع التراكمي للقيمة المضافة الكلية (مونت كارلو، 100,000 تكرار، بذرة 20260901)</w:t>
      </w:r>
    </w:p>
    <w:p w14:paraId="71AD4EE8" w14:textId="77777777" w:rsidR="00244E95" w:rsidRPr="00024B85" w:rsidRDefault="00000000" w:rsidP="00024B85">
      <w:pPr>
        <w:bidi/>
        <w:spacing w:after="120"/>
        <w:jc w:val="both"/>
      </w:pPr>
      <w:r w:rsidRPr="00024B85">
        <w:rPr>
          <w:color w:val="666666"/>
          <w:sz w:val="16"/>
          <w:szCs w:val="16"/>
          <w:rtl/>
        </w:rPr>
        <w:t>قراءة المنحنى: احتمال 50% أن تتجاوز النتيجة 318 مليوناً، و90% أن تقع بين 243 و415 مليوناً.</w:t>
      </w:r>
    </w:p>
    <w:p w14:paraId="71AD4EE9" w14:textId="77777777" w:rsidR="00244E95" w:rsidRPr="00024B85" w:rsidRDefault="00000000" w:rsidP="00024B85">
      <w:pPr>
        <w:bidi/>
        <w:spacing w:after="55" w:line="266" w:lineRule="auto"/>
        <w:jc w:val="both"/>
      </w:pPr>
      <w:r w:rsidRPr="00024B85">
        <w:rPr>
          <w:b/>
          <w:bCs/>
          <w:color w:val="061F33"/>
          <w:rtl/>
        </w:rPr>
        <w:t xml:space="preserve">جدول 4 · </w:t>
      </w:r>
      <w:proofErr w:type="spellStart"/>
      <w:r w:rsidRPr="00024B85">
        <w:rPr>
          <w:b/>
          <w:bCs/>
          <w:color w:val="061F33"/>
          <w:rtl/>
        </w:rPr>
        <w:t>مئينات</w:t>
      </w:r>
      <w:proofErr w:type="spellEnd"/>
      <w:r w:rsidRPr="00024B85">
        <w:rPr>
          <w:b/>
          <w:bCs/>
          <w:color w:val="061F33"/>
          <w:rtl/>
        </w:rPr>
        <w:t xml:space="preserve"> توزيع المحاكاة (مليون ريال)</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280"/>
        <w:gridCol w:w="1280"/>
        <w:gridCol w:w="1280"/>
        <w:gridCol w:w="1280"/>
        <w:gridCol w:w="1280"/>
        <w:gridCol w:w="1300"/>
      </w:tblGrid>
      <w:tr w:rsidR="00244E95" w:rsidRPr="00024B85" w14:paraId="71AD4EF1" w14:textId="77777777">
        <w:tblPrEx>
          <w:tblCellMar>
            <w:top w:w="0" w:type="dxa"/>
            <w:bottom w:w="0" w:type="dxa"/>
          </w:tblCellMar>
        </w:tblPrEx>
        <w:trPr>
          <w:tblHeader/>
        </w:trPr>
        <w:tc>
          <w:tcPr>
            <w:tcW w:w="25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EA" w14:textId="77777777" w:rsidR="00244E95" w:rsidRPr="00024B85" w:rsidRDefault="00000000" w:rsidP="00024B85">
            <w:pPr>
              <w:bidi/>
              <w:spacing w:line="238" w:lineRule="auto"/>
              <w:jc w:val="both"/>
            </w:pPr>
            <w:r w:rsidRPr="00024B85">
              <w:rPr>
                <w:b/>
                <w:bCs/>
                <w:color w:val="FFFFFF"/>
                <w:sz w:val="18"/>
                <w:szCs w:val="18"/>
                <w:rtl/>
              </w:rPr>
              <w:t>المتغير</w:t>
            </w:r>
          </w:p>
        </w:tc>
        <w:tc>
          <w:tcPr>
            <w:tcW w:w="128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EB" w14:textId="77777777" w:rsidR="00244E95" w:rsidRPr="00024B85" w:rsidRDefault="00000000" w:rsidP="00024B85">
            <w:pPr>
              <w:bidi/>
              <w:spacing w:line="238" w:lineRule="auto"/>
              <w:jc w:val="both"/>
            </w:pPr>
            <w:r w:rsidRPr="00024B85">
              <w:rPr>
                <w:b/>
                <w:bCs/>
                <w:color w:val="FFFFFF"/>
                <w:sz w:val="18"/>
                <w:szCs w:val="18"/>
                <w:rtl/>
              </w:rPr>
              <w:t>المئين 5</w:t>
            </w:r>
          </w:p>
        </w:tc>
        <w:tc>
          <w:tcPr>
            <w:tcW w:w="128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EC" w14:textId="77777777" w:rsidR="00244E95" w:rsidRPr="00024B85" w:rsidRDefault="00000000" w:rsidP="00024B85">
            <w:pPr>
              <w:bidi/>
              <w:spacing w:line="238" w:lineRule="auto"/>
              <w:jc w:val="both"/>
            </w:pPr>
            <w:r w:rsidRPr="00024B85">
              <w:rPr>
                <w:b/>
                <w:bCs/>
                <w:color w:val="FFFFFF"/>
                <w:sz w:val="18"/>
                <w:szCs w:val="18"/>
                <w:rtl/>
              </w:rPr>
              <w:t>المئين 25</w:t>
            </w:r>
          </w:p>
        </w:tc>
        <w:tc>
          <w:tcPr>
            <w:tcW w:w="128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ED" w14:textId="77777777" w:rsidR="00244E95" w:rsidRPr="00024B85" w:rsidRDefault="00000000" w:rsidP="00024B85">
            <w:pPr>
              <w:bidi/>
              <w:spacing w:line="238" w:lineRule="auto"/>
              <w:jc w:val="both"/>
            </w:pPr>
            <w:r w:rsidRPr="00024B85">
              <w:rPr>
                <w:b/>
                <w:bCs/>
                <w:color w:val="FFFFFF"/>
                <w:sz w:val="18"/>
                <w:szCs w:val="18"/>
                <w:rtl/>
              </w:rPr>
              <w:t>الوسيط</w:t>
            </w:r>
          </w:p>
        </w:tc>
        <w:tc>
          <w:tcPr>
            <w:tcW w:w="128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EE" w14:textId="77777777" w:rsidR="00244E95" w:rsidRPr="00024B85" w:rsidRDefault="00000000" w:rsidP="00024B85">
            <w:pPr>
              <w:bidi/>
              <w:spacing w:line="238" w:lineRule="auto"/>
              <w:jc w:val="both"/>
            </w:pPr>
            <w:r w:rsidRPr="00024B85">
              <w:rPr>
                <w:b/>
                <w:bCs/>
                <w:color w:val="FFFFFF"/>
                <w:sz w:val="18"/>
                <w:szCs w:val="18"/>
                <w:rtl/>
              </w:rPr>
              <w:t>المئين 75</w:t>
            </w:r>
          </w:p>
        </w:tc>
        <w:tc>
          <w:tcPr>
            <w:tcW w:w="128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EF" w14:textId="77777777" w:rsidR="00244E95" w:rsidRPr="00024B85" w:rsidRDefault="00000000" w:rsidP="00024B85">
            <w:pPr>
              <w:bidi/>
              <w:spacing w:line="238" w:lineRule="auto"/>
              <w:jc w:val="both"/>
            </w:pPr>
            <w:r w:rsidRPr="00024B85">
              <w:rPr>
                <w:b/>
                <w:bCs/>
                <w:color w:val="FFFFFF"/>
                <w:sz w:val="18"/>
                <w:szCs w:val="18"/>
                <w:rtl/>
              </w:rPr>
              <w:t>المئين 95</w:t>
            </w:r>
          </w:p>
        </w:tc>
        <w:tc>
          <w:tcPr>
            <w:tcW w:w="13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EF0" w14:textId="77777777" w:rsidR="00244E95" w:rsidRPr="00024B85" w:rsidRDefault="00000000" w:rsidP="00024B85">
            <w:pPr>
              <w:bidi/>
              <w:spacing w:line="238" w:lineRule="auto"/>
              <w:jc w:val="both"/>
            </w:pPr>
            <w:r w:rsidRPr="00024B85">
              <w:rPr>
                <w:b/>
                <w:bCs/>
                <w:color w:val="FFFFFF"/>
                <w:sz w:val="18"/>
                <w:szCs w:val="18"/>
                <w:rtl/>
              </w:rPr>
              <w:t>المتوسط</w:t>
            </w:r>
          </w:p>
        </w:tc>
      </w:tr>
      <w:tr w:rsidR="00244E95" w:rsidRPr="00024B85" w14:paraId="71AD4EF9"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F2" w14:textId="77777777" w:rsidR="00244E95" w:rsidRPr="00024B85" w:rsidRDefault="00000000" w:rsidP="00024B85">
            <w:pPr>
              <w:bidi/>
              <w:spacing w:line="238" w:lineRule="auto"/>
              <w:jc w:val="both"/>
            </w:pPr>
            <w:r w:rsidRPr="00024B85">
              <w:rPr>
                <w:color w:val="1A1A1A"/>
                <w:sz w:val="18"/>
                <w:szCs w:val="18"/>
                <w:rtl/>
              </w:rPr>
              <w:t>الإجمالي</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F3" w14:textId="77777777" w:rsidR="00244E95" w:rsidRPr="00024B85" w:rsidRDefault="00000000" w:rsidP="00024B85">
            <w:pPr>
              <w:bidi/>
              <w:spacing w:line="238" w:lineRule="auto"/>
              <w:jc w:val="both"/>
            </w:pPr>
            <w:r w:rsidRPr="00024B85">
              <w:rPr>
                <w:color w:val="1A1A1A"/>
                <w:sz w:val="18"/>
                <w:szCs w:val="18"/>
                <w:rtl/>
              </w:rPr>
              <w:t>242.6</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F4" w14:textId="77777777" w:rsidR="00244E95" w:rsidRPr="00024B85" w:rsidRDefault="00000000" w:rsidP="00024B85">
            <w:pPr>
              <w:bidi/>
              <w:spacing w:line="238" w:lineRule="auto"/>
              <w:jc w:val="both"/>
            </w:pPr>
            <w:r w:rsidRPr="00024B85">
              <w:rPr>
                <w:color w:val="1A1A1A"/>
                <w:sz w:val="18"/>
                <w:szCs w:val="18"/>
                <w:rtl/>
              </w:rPr>
              <w:t>284.6</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F5" w14:textId="77777777" w:rsidR="00244E95" w:rsidRPr="00024B85" w:rsidRDefault="00000000" w:rsidP="00024B85">
            <w:pPr>
              <w:bidi/>
              <w:spacing w:line="238" w:lineRule="auto"/>
              <w:jc w:val="both"/>
            </w:pPr>
            <w:r w:rsidRPr="00024B85">
              <w:rPr>
                <w:color w:val="1A1A1A"/>
                <w:sz w:val="18"/>
                <w:szCs w:val="18"/>
                <w:rtl/>
              </w:rPr>
              <w:t>317.7</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F6" w14:textId="77777777" w:rsidR="00244E95" w:rsidRPr="00024B85" w:rsidRDefault="00000000" w:rsidP="00024B85">
            <w:pPr>
              <w:bidi/>
              <w:spacing w:line="238" w:lineRule="auto"/>
              <w:jc w:val="both"/>
            </w:pPr>
            <w:r w:rsidRPr="00024B85">
              <w:rPr>
                <w:color w:val="1A1A1A"/>
                <w:sz w:val="18"/>
                <w:szCs w:val="18"/>
                <w:rtl/>
              </w:rPr>
              <w:t>354.4</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F7" w14:textId="77777777" w:rsidR="00244E95" w:rsidRPr="00024B85" w:rsidRDefault="00000000" w:rsidP="00024B85">
            <w:pPr>
              <w:bidi/>
              <w:spacing w:line="238" w:lineRule="auto"/>
              <w:jc w:val="both"/>
            </w:pPr>
            <w:r w:rsidRPr="00024B85">
              <w:rPr>
                <w:color w:val="1A1A1A"/>
                <w:sz w:val="18"/>
                <w:szCs w:val="18"/>
                <w:rtl/>
              </w:rPr>
              <w:t>414.9</w:t>
            </w:r>
          </w:p>
        </w:tc>
        <w:tc>
          <w:tcPr>
            <w:tcW w:w="1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EF8" w14:textId="77777777" w:rsidR="00244E95" w:rsidRPr="00024B85" w:rsidRDefault="00000000" w:rsidP="00024B85">
            <w:pPr>
              <w:bidi/>
              <w:spacing w:line="238" w:lineRule="auto"/>
              <w:jc w:val="both"/>
            </w:pPr>
            <w:r w:rsidRPr="00024B85">
              <w:rPr>
                <w:color w:val="1A1A1A"/>
                <w:sz w:val="18"/>
                <w:szCs w:val="18"/>
                <w:rtl/>
              </w:rPr>
              <w:t>321.8</w:t>
            </w:r>
          </w:p>
        </w:tc>
      </w:tr>
      <w:tr w:rsidR="00244E95" w:rsidRPr="00024B85" w14:paraId="71AD4F01"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FA" w14:textId="77777777" w:rsidR="00244E95" w:rsidRPr="00024B85" w:rsidRDefault="00000000" w:rsidP="00024B85">
            <w:pPr>
              <w:bidi/>
              <w:spacing w:line="238" w:lineRule="auto"/>
              <w:jc w:val="both"/>
            </w:pPr>
            <w:r w:rsidRPr="00024B85">
              <w:rPr>
                <w:color w:val="1A1A1A"/>
                <w:sz w:val="18"/>
                <w:szCs w:val="18"/>
                <w:rtl/>
              </w:rPr>
              <w:t>المباشر</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FB" w14:textId="77777777" w:rsidR="00244E95" w:rsidRPr="00024B85" w:rsidRDefault="00000000" w:rsidP="00024B85">
            <w:pPr>
              <w:bidi/>
              <w:spacing w:line="238" w:lineRule="auto"/>
              <w:jc w:val="both"/>
            </w:pPr>
            <w:r w:rsidRPr="00024B85">
              <w:rPr>
                <w:color w:val="1A1A1A"/>
                <w:sz w:val="18"/>
                <w:szCs w:val="18"/>
                <w:rtl/>
              </w:rPr>
              <w:t>83.8</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FC" w14:textId="77777777" w:rsidR="00244E95" w:rsidRPr="00024B85" w:rsidRDefault="00000000" w:rsidP="00024B85">
            <w:pPr>
              <w:bidi/>
              <w:spacing w:line="238" w:lineRule="auto"/>
              <w:jc w:val="both"/>
            </w:pPr>
            <w:r w:rsidRPr="00024B85">
              <w:rPr>
                <w:color w:val="1A1A1A"/>
                <w:sz w:val="18"/>
                <w:szCs w:val="18"/>
                <w:rtl/>
              </w:rPr>
              <w:t>98.6</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FD" w14:textId="77777777" w:rsidR="00244E95" w:rsidRPr="00024B85" w:rsidRDefault="00000000" w:rsidP="00024B85">
            <w:pPr>
              <w:bidi/>
              <w:spacing w:line="238" w:lineRule="auto"/>
              <w:jc w:val="both"/>
            </w:pPr>
            <w:r w:rsidRPr="00024B85">
              <w:rPr>
                <w:color w:val="1A1A1A"/>
                <w:sz w:val="18"/>
                <w:szCs w:val="18"/>
                <w:rtl/>
              </w:rPr>
              <w:t>109.6</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FE" w14:textId="77777777" w:rsidR="00244E95" w:rsidRPr="00024B85" w:rsidRDefault="00000000" w:rsidP="00024B85">
            <w:pPr>
              <w:bidi/>
              <w:spacing w:line="238" w:lineRule="auto"/>
              <w:jc w:val="both"/>
            </w:pPr>
            <w:r w:rsidRPr="00024B85">
              <w:rPr>
                <w:color w:val="1A1A1A"/>
                <w:sz w:val="18"/>
                <w:szCs w:val="18"/>
                <w:rtl/>
              </w:rPr>
              <w:t>121.7</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EFF" w14:textId="77777777" w:rsidR="00244E95" w:rsidRPr="00024B85" w:rsidRDefault="00000000" w:rsidP="00024B85">
            <w:pPr>
              <w:bidi/>
              <w:spacing w:line="238" w:lineRule="auto"/>
              <w:jc w:val="both"/>
            </w:pPr>
            <w:r w:rsidRPr="00024B85">
              <w:rPr>
                <w:color w:val="1A1A1A"/>
                <w:sz w:val="18"/>
                <w:szCs w:val="18"/>
                <w:rtl/>
              </w:rPr>
              <w:t>141.7</w:t>
            </w:r>
          </w:p>
        </w:tc>
        <w:tc>
          <w:tcPr>
            <w:tcW w:w="13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00" w14:textId="77777777" w:rsidR="00244E95" w:rsidRPr="00024B85" w:rsidRDefault="00000000" w:rsidP="00024B85">
            <w:pPr>
              <w:bidi/>
              <w:spacing w:line="238" w:lineRule="auto"/>
              <w:jc w:val="both"/>
            </w:pPr>
            <w:r w:rsidRPr="00024B85">
              <w:rPr>
                <w:color w:val="1A1A1A"/>
                <w:sz w:val="18"/>
                <w:szCs w:val="18"/>
                <w:rtl/>
              </w:rPr>
              <w:t>110.8</w:t>
            </w:r>
          </w:p>
        </w:tc>
      </w:tr>
      <w:tr w:rsidR="00244E95" w:rsidRPr="00024B85" w14:paraId="71AD4F09"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02" w14:textId="77777777" w:rsidR="00244E95" w:rsidRPr="00024B85" w:rsidRDefault="00000000" w:rsidP="00024B85">
            <w:pPr>
              <w:bidi/>
              <w:spacing w:line="238" w:lineRule="auto"/>
              <w:jc w:val="both"/>
            </w:pPr>
            <w:r w:rsidRPr="00024B85">
              <w:rPr>
                <w:color w:val="1A1A1A"/>
                <w:sz w:val="18"/>
                <w:szCs w:val="18"/>
                <w:rtl/>
              </w:rPr>
              <w:t>السياحي</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03" w14:textId="77777777" w:rsidR="00244E95" w:rsidRPr="00024B85" w:rsidRDefault="00000000" w:rsidP="00024B85">
            <w:pPr>
              <w:bidi/>
              <w:spacing w:line="238" w:lineRule="auto"/>
              <w:jc w:val="both"/>
            </w:pPr>
            <w:r w:rsidRPr="00024B85">
              <w:rPr>
                <w:color w:val="1A1A1A"/>
                <w:sz w:val="18"/>
                <w:szCs w:val="18"/>
                <w:rtl/>
              </w:rPr>
              <w:t>79.6</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04" w14:textId="77777777" w:rsidR="00244E95" w:rsidRPr="00024B85" w:rsidRDefault="00000000" w:rsidP="00024B85">
            <w:pPr>
              <w:bidi/>
              <w:spacing w:line="238" w:lineRule="auto"/>
              <w:jc w:val="both"/>
            </w:pPr>
            <w:r w:rsidRPr="00024B85">
              <w:rPr>
                <w:color w:val="1A1A1A"/>
                <w:sz w:val="18"/>
                <w:szCs w:val="18"/>
                <w:rtl/>
              </w:rPr>
              <w:t>109.4</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05" w14:textId="77777777" w:rsidR="00244E95" w:rsidRPr="00024B85" w:rsidRDefault="00000000" w:rsidP="00024B85">
            <w:pPr>
              <w:bidi/>
              <w:spacing w:line="238" w:lineRule="auto"/>
              <w:jc w:val="both"/>
            </w:pPr>
            <w:r w:rsidRPr="00024B85">
              <w:rPr>
                <w:color w:val="1A1A1A"/>
                <w:sz w:val="18"/>
                <w:szCs w:val="18"/>
                <w:rtl/>
              </w:rPr>
              <w:t>135.8</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06" w14:textId="77777777" w:rsidR="00244E95" w:rsidRPr="00024B85" w:rsidRDefault="00000000" w:rsidP="00024B85">
            <w:pPr>
              <w:bidi/>
              <w:spacing w:line="238" w:lineRule="auto"/>
              <w:jc w:val="both"/>
            </w:pPr>
            <w:r w:rsidRPr="00024B85">
              <w:rPr>
                <w:color w:val="1A1A1A"/>
                <w:sz w:val="18"/>
                <w:szCs w:val="18"/>
                <w:rtl/>
              </w:rPr>
              <w:t>166.9</w:t>
            </w:r>
          </w:p>
        </w:tc>
        <w:tc>
          <w:tcPr>
            <w:tcW w:w="128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07" w14:textId="77777777" w:rsidR="00244E95" w:rsidRPr="00024B85" w:rsidRDefault="00000000" w:rsidP="00024B85">
            <w:pPr>
              <w:bidi/>
              <w:spacing w:line="238" w:lineRule="auto"/>
              <w:jc w:val="both"/>
            </w:pPr>
            <w:r w:rsidRPr="00024B85">
              <w:rPr>
                <w:color w:val="1A1A1A"/>
                <w:sz w:val="18"/>
                <w:szCs w:val="18"/>
                <w:rtl/>
              </w:rPr>
              <w:t>220.9</w:t>
            </w:r>
          </w:p>
        </w:tc>
        <w:tc>
          <w:tcPr>
            <w:tcW w:w="13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08" w14:textId="77777777" w:rsidR="00244E95" w:rsidRPr="00024B85" w:rsidRDefault="00000000" w:rsidP="00024B85">
            <w:pPr>
              <w:bidi/>
              <w:spacing w:line="238" w:lineRule="auto"/>
              <w:jc w:val="both"/>
            </w:pPr>
            <w:r w:rsidRPr="00024B85">
              <w:rPr>
                <w:color w:val="1A1A1A"/>
                <w:sz w:val="18"/>
                <w:szCs w:val="18"/>
                <w:rtl/>
              </w:rPr>
              <w:t>141.0</w:t>
            </w:r>
          </w:p>
        </w:tc>
      </w:tr>
      <w:tr w:rsidR="00244E95" w:rsidRPr="00024B85" w14:paraId="71AD4F11"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0A" w14:textId="77777777" w:rsidR="00244E95" w:rsidRPr="00024B85" w:rsidRDefault="00000000" w:rsidP="00024B85">
            <w:pPr>
              <w:bidi/>
              <w:spacing w:line="238" w:lineRule="auto"/>
              <w:jc w:val="both"/>
            </w:pPr>
            <w:r w:rsidRPr="00024B85">
              <w:rPr>
                <w:color w:val="1A1A1A"/>
                <w:sz w:val="18"/>
                <w:szCs w:val="18"/>
                <w:rtl/>
              </w:rPr>
              <w:t>مضاعف التشغيل</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0B" w14:textId="77777777" w:rsidR="00244E95" w:rsidRPr="00024B85" w:rsidRDefault="00000000" w:rsidP="00024B85">
            <w:pPr>
              <w:bidi/>
              <w:spacing w:line="238" w:lineRule="auto"/>
              <w:jc w:val="both"/>
            </w:pPr>
            <w:r w:rsidRPr="00024B85">
              <w:rPr>
                <w:color w:val="1A1A1A"/>
                <w:sz w:val="18"/>
                <w:szCs w:val="18"/>
                <w:rtl/>
              </w:rPr>
              <w:t>1.53×</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0C" w14:textId="77777777" w:rsidR="00244E95" w:rsidRPr="00024B85" w:rsidRDefault="00000000" w:rsidP="00024B85">
            <w:pPr>
              <w:bidi/>
              <w:spacing w:line="238" w:lineRule="auto"/>
              <w:jc w:val="both"/>
            </w:pPr>
            <w:r w:rsidRPr="00024B85">
              <w:rPr>
                <w:color w:val="1A1A1A"/>
                <w:sz w:val="18"/>
                <w:szCs w:val="18"/>
                <w:rtl/>
              </w:rPr>
              <w:t>1.58×</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0D" w14:textId="77777777" w:rsidR="00244E95" w:rsidRPr="00024B85" w:rsidRDefault="00000000" w:rsidP="00024B85">
            <w:pPr>
              <w:bidi/>
              <w:spacing w:line="238" w:lineRule="auto"/>
              <w:jc w:val="both"/>
            </w:pPr>
            <w:r w:rsidRPr="00024B85">
              <w:rPr>
                <w:color w:val="1A1A1A"/>
                <w:sz w:val="18"/>
                <w:szCs w:val="18"/>
                <w:rtl/>
              </w:rPr>
              <w:t>1.63×</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0E" w14:textId="77777777" w:rsidR="00244E95" w:rsidRPr="00024B85" w:rsidRDefault="00000000" w:rsidP="00024B85">
            <w:pPr>
              <w:bidi/>
              <w:spacing w:line="238" w:lineRule="auto"/>
              <w:jc w:val="both"/>
            </w:pPr>
            <w:r w:rsidRPr="00024B85">
              <w:rPr>
                <w:color w:val="1A1A1A"/>
                <w:sz w:val="18"/>
                <w:szCs w:val="18"/>
                <w:rtl/>
              </w:rPr>
              <w:t>1.68×</w:t>
            </w:r>
          </w:p>
        </w:tc>
        <w:tc>
          <w:tcPr>
            <w:tcW w:w="128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0F" w14:textId="77777777" w:rsidR="00244E95" w:rsidRPr="00024B85" w:rsidRDefault="00000000" w:rsidP="00024B85">
            <w:pPr>
              <w:bidi/>
              <w:spacing w:line="238" w:lineRule="auto"/>
              <w:jc w:val="both"/>
            </w:pPr>
            <w:r w:rsidRPr="00024B85">
              <w:rPr>
                <w:color w:val="1A1A1A"/>
                <w:sz w:val="18"/>
                <w:szCs w:val="18"/>
                <w:rtl/>
              </w:rPr>
              <w:t>1.75×</w:t>
            </w:r>
          </w:p>
        </w:tc>
        <w:tc>
          <w:tcPr>
            <w:tcW w:w="13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10" w14:textId="77777777" w:rsidR="00244E95" w:rsidRPr="00024B85" w:rsidRDefault="00000000" w:rsidP="00024B85">
            <w:pPr>
              <w:bidi/>
              <w:spacing w:line="238" w:lineRule="auto"/>
              <w:jc w:val="both"/>
            </w:pPr>
            <w:r w:rsidRPr="00024B85">
              <w:rPr>
                <w:color w:val="1A1A1A"/>
                <w:sz w:val="18"/>
                <w:szCs w:val="18"/>
                <w:rtl/>
              </w:rPr>
              <w:t>1.63×</w:t>
            </w:r>
          </w:p>
        </w:tc>
      </w:tr>
    </w:tbl>
    <w:p w14:paraId="71AD4F12" w14:textId="77777777" w:rsidR="00244E95" w:rsidRPr="00024B85" w:rsidRDefault="00000000" w:rsidP="00024B85">
      <w:pPr>
        <w:bidi/>
        <w:spacing w:after="100" w:line="266" w:lineRule="auto"/>
        <w:jc w:val="both"/>
      </w:pPr>
      <w:r w:rsidRPr="00024B85">
        <w:rPr>
          <w:color w:val="1A1A1A"/>
          <w:rtl/>
        </w:rPr>
        <w:t>وترتيباً بحسب العائد، تبدأ خارطة تضييق النطاق بنشر الميزانية التشغيلية أو بحسم مسألة التغطية إدارياً، وهو إجراء يزيل مدى المئة والعشرة ملايين بأكمله. وتليه استمارة الخروج التي تقيس معاملات الصدارة السياحية خلال فصل واحد، ثم ترميز دفتر الموردين الذي يحل قياساً محل افتراض الحصة المحلية للمشتريات. أما تحسين المضاعفات المنقولة فعائده محدود إذ لا يتجاوز مداه 25 مليوناً، ولا يبرر تقديمه على ما سبقه.</w:t>
      </w:r>
    </w:p>
    <w:p w14:paraId="71AD4F13" w14:textId="77777777" w:rsidR="00244E95" w:rsidRPr="00024B85" w:rsidRDefault="00000000" w:rsidP="00024B85">
      <w:pPr>
        <w:pStyle w:val="Heading1"/>
        <w:bidi/>
        <w:jc w:val="both"/>
      </w:pPr>
      <w:bookmarkStart w:id="17" w:name="_Toc239320650"/>
      <w:r w:rsidRPr="00024B85">
        <w:rPr>
          <w:rtl/>
        </w:rPr>
        <w:lastRenderedPageBreak/>
        <w:t>10 · اختبار الصمود أمام اضطراب حركة السفر في 2026</w:t>
      </w:r>
      <w:bookmarkEnd w:id="17"/>
    </w:p>
    <w:p w14:paraId="71AD4F14" w14:textId="77777777" w:rsidR="00244E95" w:rsidRPr="00024B85" w:rsidRDefault="00000000" w:rsidP="00024B85">
      <w:pPr>
        <w:bidi/>
        <w:spacing w:after="100" w:line="266" w:lineRule="auto"/>
        <w:jc w:val="both"/>
      </w:pPr>
      <w:r w:rsidRPr="00024B85">
        <w:rPr>
          <w:color w:val="1A1A1A"/>
          <w:rtl/>
        </w:rPr>
        <w:t>أورد تقرير منظمة التعاون الاقتصادي والتنمية عن اتجاهات السياحة وسياساتها لعام 2026 توصيفاً لاضطراب واسع في حركة السفر، يشمل تقييداً شديداً للخدمات الجوية عبر مراكز الطيران الخليجية الاستراتيجية، وارتفاعاً في أسعار الطاقة وتكاليف التشغيل، وتحولاً في تدفقات الزوار بين الوجهات. وتعكس أرقام قطر للسياحة هذا الاضطراب محلياً: 646 ألف زائر في يناير 2026، ثم 423 ألفاً في فبراير، ثم 63 ألفاً في مارس، فبلغ مجموع الربع الأول 1.13 مليون زائر مقابل نحو 1.35 مليوناً في الربع المماثل من 2025، قبل أن تظهر بوادر تعافٍ في الربع الثاني.</w:t>
      </w:r>
    </w:p>
    <w:p w14:paraId="71AD4F15" w14:textId="77777777" w:rsidR="00244E95" w:rsidRPr="00024B85" w:rsidRDefault="00000000" w:rsidP="00024B85">
      <w:pPr>
        <w:bidi/>
        <w:spacing w:before="80" w:after="18"/>
        <w:jc w:val="both"/>
      </w:pPr>
      <w:r w:rsidRPr="00024B85">
        <w:rPr>
          <w:noProof/>
        </w:rPr>
        <w:drawing>
          <wp:inline distT="0" distB="0" distL="0" distR="0" wp14:anchorId="71AD50D8" wp14:editId="71AD50D9">
            <wp:extent cx="5905500" cy="2057400"/>
            <wp:effectExtent l="0" t="0" r="0" b="0"/>
            <wp:docPr id="1075352841" name="Picture 107535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905500" cy="2057400"/>
                    </a:xfrm>
                    <a:prstGeom prst="rect">
                      <a:avLst/>
                    </a:prstGeom>
                  </pic:spPr>
                </pic:pic>
              </a:graphicData>
            </a:graphic>
          </wp:inline>
        </w:drawing>
      </w:r>
    </w:p>
    <w:p w14:paraId="71AD4F16" w14:textId="77777777" w:rsidR="00244E95" w:rsidRPr="00024B85" w:rsidRDefault="00000000" w:rsidP="00024B85">
      <w:pPr>
        <w:bidi/>
        <w:spacing w:after="22"/>
        <w:jc w:val="both"/>
      </w:pPr>
      <w:r w:rsidRPr="00024B85">
        <w:rPr>
          <w:b/>
          <w:bCs/>
          <w:color w:val="061F33"/>
          <w:sz w:val="19"/>
          <w:szCs w:val="19"/>
          <w:rtl/>
        </w:rPr>
        <w:t>شكل 7 · الانقطاع البنيوي في زوار قطر الدوليين، الربع الأول من 2026 (ألف زائر)</w:t>
      </w:r>
    </w:p>
    <w:p w14:paraId="71AD4F17" w14:textId="77777777" w:rsidR="00244E95" w:rsidRPr="00024B85" w:rsidRDefault="00000000" w:rsidP="00024B85">
      <w:pPr>
        <w:bidi/>
        <w:spacing w:after="120"/>
        <w:jc w:val="both"/>
      </w:pPr>
      <w:r w:rsidRPr="00024B85">
        <w:rPr>
          <w:color w:val="666666"/>
          <w:sz w:val="16"/>
          <w:szCs w:val="16"/>
          <w:rtl/>
        </w:rPr>
        <w:t>المصدر: أرقام قطر للسياحة كما نقلتها التقارير الصحفية المتخصصة في يونيو ويوليو 2026؛ الخط المتقطع المعدل الشهري لعام 2025.</w:t>
      </w:r>
    </w:p>
    <w:p w14:paraId="71AD4F18" w14:textId="77777777" w:rsidR="00244E95" w:rsidRPr="00024B85" w:rsidRDefault="00000000" w:rsidP="00024B85">
      <w:pPr>
        <w:bidi/>
        <w:spacing w:after="100" w:line="266" w:lineRule="auto"/>
        <w:jc w:val="both"/>
      </w:pPr>
      <w:r w:rsidRPr="00024B85">
        <w:rPr>
          <w:color w:val="1A1A1A"/>
          <w:rtl/>
        </w:rPr>
        <w:t>ولهذا الاضطراب أثر منهجي يسبق أثره الرقمي. فالخلل الذي وقع فيه التقدير الداخلي السابق حين اتخذ 2020 سنةَ أساس، وهو قياس اقتصاد الأزمة ومعاملته معاملة الوضع المعتاد، قابل للتكرار اليوم في اتجاه معاكس إذا عوملت سنة الذروة قاعدةً دائمة. ولذلك يُنبَّه هنا إلى أن 2024 سنة إسناد لأغراض القياس دون أن تكون أساساً للتنبؤ، وأن معاملات الطبقة السياحية فيها مقدَّرة على أوضاع ما قبل الاضطراب.</w:t>
      </w:r>
    </w:p>
    <w:p w14:paraId="71AD4F19" w14:textId="77777777" w:rsidR="00244E95" w:rsidRPr="00024B85" w:rsidRDefault="00000000" w:rsidP="00024B85">
      <w:pPr>
        <w:bidi/>
        <w:spacing w:after="100" w:line="266" w:lineRule="auto"/>
        <w:jc w:val="both"/>
      </w:pPr>
      <w:r w:rsidRPr="00024B85">
        <w:rPr>
          <w:color w:val="1A1A1A"/>
          <w:rtl/>
        </w:rPr>
        <w:t>أما الاختبار الكمي فمباشر. تتوزع طبقات الأثر بين مجموعة مرتبطة بتشغيل المتحف نفسه وأخرى مرتبطة بحركة السفر الدولي. وباعتماد تركيبة الوصول المنشورة لعام 2025، وهي 61% جواً و32% براً و7% بحراً مع كون الخليجيين 35% من الزوار، وبافتراض انخفاض الوافدين جواً بنسبة 45% وثبات القادمين براً وبحراً، وانخفاض معاملات الإضافية بمقدار الخمس لأن السفر لأجل زيارة ثقافية من أوائل ما يؤجَّل في أوقات القلق، تنكمش الطبقة السياحية بنسبة 41% في حين تظل الطبقات الثلاث الأخرى عند مستواها.</w:t>
      </w:r>
    </w:p>
    <w:p w14:paraId="71AD4F1A" w14:textId="77777777" w:rsidR="00244E95" w:rsidRPr="00024B85" w:rsidRDefault="00000000" w:rsidP="00024B85">
      <w:pPr>
        <w:bidi/>
        <w:spacing w:before="80" w:after="18"/>
        <w:jc w:val="both"/>
      </w:pPr>
      <w:r w:rsidRPr="00024B85">
        <w:rPr>
          <w:noProof/>
        </w:rPr>
        <w:drawing>
          <wp:inline distT="0" distB="0" distL="0" distR="0" wp14:anchorId="71AD50DA" wp14:editId="71AD50DB">
            <wp:extent cx="5905500" cy="1828800"/>
            <wp:effectExtent l="0" t="0" r="0" b="0"/>
            <wp:docPr id="922837474" name="Picture 92283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905500" cy="1828800"/>
                    </a:xfrm>
                    <a:prstGeom prst="rect">
                      <a:avLst/>
                    </a:prstGeom>
                  </pic:spPr>
                </pic:pic>
              </a:graphicData>
            </a:graphic>
          </wp:inline>
        </w:drawing>
      </w:r>
    </w:p>
    <w:p w14:paraId="71AD4F1B" w14:textId="77777777" w:rsidR="00244E95" w:rsidRPr="00024B85" w:rsidRDefault="00000000" w:rsidP="00024B85">
      <w:pPr>
        <w:bidi/>
        <w:spacing w:after="22"/>
        <w:jc w:val="both"/>
      </w:pPr>
      <w:r w:rsidRPr="00024B85">
        <w:rPr>
          <w:b/>
          <w:bCs/>
          <w:color w:val="061F33"/>
          <w:sz w:val="19"/>
          <w:szCs w:val="19"/>
          <w:rtl/>
        </w:rPr>
        <w:t>شكل 8 · النواة الصامدة والطبقة المعرَّضة (مليون ريال سنوياً)</w:t>
      </w:r>
    </w:p>
    <w:p w14:paraId="71AD4F1C" w14:textId="77777777" w:rsidR="00244E95" w:rsidRPr="00024B85" w:rsidRDefault="00000000" w:rsidP="00024B85">
      <w:pPr>
        <w:bidi/>
        <w:spacing w:after="120"/>
        <w:jc w:val="both"/>
      </w:pPr>
      <w:r w:rsidRPr="00024B85">
        <w:rPr>
          <w:color w:val="666666"/>
          <w:sz w:val="16"/>
          <w:szCs w:val="16"/>
          <w:rtl/>
        </w:rPr>
        <w:t>سيناريو توضيحي لا تنبؤ؛ مبني على تركيبة وصول الزوار المنشورة لعام 2025 وعلى انخفاض مفترض للوافدين جواً بنسبة 45%.</w:t>
      </w:r>
    </w:p>
    <w:p w14:paraId="71AD4F1D" w14:textId="77777777" w:rsidR="00244E95" w:rsidRPr="00024B85" w:rsidRDefault="00000000" w:rsidP="00024B85">
      <w:pPr>
        <w:pBdr>
          <w:right w:val="single" w:sz="18" w:space="0" w:color="C99A3A"/>
        </w:pBdr>
        <w:shd w:val="clear" w:color="auto" w:fill="E8F3EF"/>
        <w:bidi/>
        <w:spacing w:before="120"/>
        <w:jc w:val="both"/>
      </w:pPr>
      <w:r w:rsidRPr="00024B85">
        <w:rPr>
          <w:b/>
          <w:bCs/>
          <w:color w:val="003F45"/>
          <w:rtl/>
        </w:rPr>
        <w:t xml:space="preserve">  دلالة النتيجة على مستوى السياسة المالية</w:t>
      </w:r>
    </w:p>
    <w:p w14:paraId="71AD4F1E" w14:textId="77777777" w:rsidR="00244E95" w:rsidRPr="00024B85" w:rsidRDefault="00000000" w:rsidP="00024B85">
      <w:pPr>
        <w:pBdr>
          <w:right w:val="single" w:sz="18" w:space="0" w:color="C99A3A"/>
        </w:pBdr>
        <w:shd w:val="clear" w:color="auto" w:fill="E8F3EF"/>
        <w:bidi/>
        <w:spacing w:after="140" w:line="264" w:lineRule="auto"/>
        <w:jc w:val="both"/>
      </w:pPr>
      <w:r w:rsidRPr="00024B85">
        <w:rPr>
          <w:color w:val="1A1A1A"/>
          <w:sz w:val="20"/>
          <w:szCs w:val="20"/>
          <w:rtl/>
        </w:rPr>
        <w:t xml:space="preserve">  لا يتجاوز انخفاض الأثر الكلي 16% في سيناريو تهبط فيه الطبقة السياحية بنسبة 41%، لأن 61% من الأثر يقوم على تشغيل المتحف ولا يمر بحركة السفر. ويترتب على ذلك أن الإنفاق على المتحف يتصف بخاصية الإنفاق المضاد للدورة الاقتصادية: ففي أوقات تراجع الإيرادات السياحية وضعف نشاطي الضيافة والطيران، يستمر المتحف في توليد قيمة مضافة عبر سلسلة موردين محليين ورواتب تُنفق داخل البلاد. وهي خاصية تميّزه عن معظم الأنشطة المرتبطة بالسياحة، ويُستحسن إبرازها في مناقشات الموازنة.</w:t>
      </w:r>
    </w:p>
    <w:p w14:paraId="71AD4F1F" w14:textId="77777777" w:rsidR="00244E95" w:rsidRPr="00024B85" w:rsidRDefault="00000000" w:rsidP="00024B85">
      <w:pPr>
        <w:bidi/>
        <w:spacing w:after="100" w:line="266" w:lineRule="auto"/>
        <w:jc w:val="both"/>
      </w:pPr>
      <w:r w:rsidRPr="00024B85">
        <w:rPr>
          <w:color w:val="1A1A1A"/>
          <w:rtl/>
        </w:rPr>
        <w:lastRenderedPageBreak/>
        <w:t>ويضيف الإطار الدولي بعداً ثالثاً. فمن معايير النجاح التي يعرضها تقرير منظمة التعاون لهذا العام الانتقالُ من نماذج تقوم على تعظيم أعداد الزوار إلى نماذج تقوم على القيمة المتحققة منهم، مع إدارة تدفقاتهم وتوزيع منافع السياحة على المجتمعات المحلية. وموقع المتحف الوطني من هذا التحول موقع مؤاتٍ، إذ يتسم الزائر الثقافي بارتفاع إنفاقه وطول إقامته وانخفاض ضغطه على البنية التحتية قياساً بزائر الفعاليات الجماهيرية، وهو نمط الطلب الذي توصي به الأطر الدولية الراهنة. غير أن إثبات ذلك يستلزم قياس إنفاق زائر المتحف على حدة، وهو ما تعجز عنه استمارة وطنية عامة ويوفره المسح المقترح في هذه الدراسة.</w:t>
      </w:r>
    </w:p>
    <w:p w14:paraId="71AD4F20" w14:textId="77777777" w:rsidR="00244E95" w:rsidRPr="00024B85" w:rsidRDefault="00000000" w:rsidP="00024B85">
      <w:pPr>
        <w:pStyle w:val="Heading1"/>
        <w:bidi/>
        <w:jc w:val="both"/>
      </w:pPr>
      <w:bookmarkStart w:id="18" w:name="_Toc239320651"/>
      <w:r w:rsidRPr="00024B85">
        <w:rPr>
          <w:rtl/>
        </w:rPr>
        <w:t>11 · حدود التقدير</w:t>
      </w:r>
      <w:bookmarkEnd w:id="18"/>
    </w:p>
    <w:p w14:paraId="71AD4F21" w14:textId="77777777" w:rsidR="00244E95" w:rsidRPr="00024B85" w:rsidRDefault="00000000" w:rsidP="00024B85">
      <w:pPr>
        <w:pStyle w:val="ListParagraph"/>
        <w:numPr>
          <w:ilvl w:val="0"/>
          <w:numId w:val="4"/>
        </w:numPr>
        <w:bidi/>
        <w:spacing w:after="80" w:line="266" w:lineRule="auto"/>
        <w:jc w:val="both"/>
      </w:pPr>
      <w:r w:rsidRPr="00024B85">
        <w:rPr>
          <w:color w:val="1A1A1A"/>
          <w:rtl/>
        </w:rPr>
        <w:t>رقم الطبقة المباشرة الرسمي لم يُوثَّق بعدُ من جدوله الأصلي: وحدتُه المرجحة آلاف الريالات وهويتُه غير مؤكدة، وتغطية المسح للهيئات العامة موضع شك موثق. عولج بمسارين ووزن معلن، ويظل حسمه أولوية التوثيق الأولى.</w:t>
      </w:r>
    </w:p>
    <w:p w14:paraId="71AD4F22" w14:textId="77777777" w:rsidR="00244E95" w:rsidRPr="00024B85" w:rsidRDefault="00000000" w:rsidP="00024B85">
      <w:pPr>
        <w:pStyle w:val="ListParagraph"/>
        <w:numPr>
          <w:ilvl w:val="0"/>
          <w:numId w:val="4"/>
        </w:numPr>
        <w:bidi/>
        <w:spacing w:after="80" w:line="266" w:lineRule="auto"/>
        <w:jc w:val="both"/>
      </w:pPr>
      <w:r w:rsidRPr="00024B85">
        <w:rPr>
          <w:color w:val="1A1A1A"/>
          <w:rtl/>
        </w:rPr>
        <w:t>مؤشر نمو القطاع وكيلُه مجمّع تهيمن عليه أنشطة خدمات مستقرة؛ نموّ المتاحف الفعلي قد يفوقه، والنطاق يستوعب ذلك دون أن يزعم قياسه.</w:t>
      </w:r>
    </w:p>
    <w:p w14:paraId="71AD4F23" w14:textId="77777777" w:rsidR="00244E95" w:rsidRPr="00024B85" w:rsidRDefault="00000000" w:rsidP="00024B85">
      <w:pPr>
        <w:pStyle w:val="ListParagraph"/>
        <w:numPr>
          <w:ilvl w:val="0"/>
          <w:numId w:val="4"/>
        </w:numPr>
        <w:bidi/>
        <w:spacing w:after="80" w:line="266" w:lineRule="auto"/>
        <w:jc w:val="both"/>
      </w:pPr>
      <w:r w:rsidRPr="00024B85">
        <w:rPr>
          <w:color w:val="1A1A1A"/>
          <w:rtl/>
        </w:rPr>
        <w:t>نُقل مضاعفا سلسلة الإمداد والإنفاق الأسري من سياقات أخرى ولم يُشتقّا محلياً، لغياب جدول مدخلات ومخرجات قطري حديث، والمعالجة كانت نطاقات ضيقة لمضاعفات من النوع الأول مع خصم تسرّب صريح.</w:t>
      </w:r>
    </w:p>
    <w:p w14:paraId="71AD4F24" w14:textId="77777777" w:rsidR="00244E95" w:rsidRPr="00024B85" w:rsidRDefault="00000000" w:rsidP="00024B85">
      <w:pPr>
        <w:pStyle w:val="ListParagraph"/>
        <w:numPr>
          <w:ilvl w:val="0"/>
          <w:numId w:val="4"/>
        </w:numPr>
        <w:bidi/>
        <w:spacing w:after="80" w:line="266" w:lineRule="auto"/>
        <w:jc w:val="both"/>
      </w:pPr>
      <w:r w:rsidRPr="00024B85">
        <w:rPr>
          <w:color w:val="1A1A1A"/>
          <w:rtl/>
        </w:rPr>
        <w:t>معاملا التحويلات مبنيان على دراستين ميدانيتين قديمتين نسبياً وعلى عمال منخفضي الدخل، وخُفّضا لملاءمة قوة عمل متحفية مهنية؛ ومرساتهما الكلية تنتظر جداول مصرف قطر المركزي التفصيلية.</w:t>
      </w:r>
    </w:p>
    <w:p w14:paraId="71AD4F25" w14:textId="77777777" w:rsidR="00244E95" w:rsidRPr="00024B85" w:rsidRDefault="00000000" w:rsidP="00024B85">
      <w:pPr>
        <w:pStyle w:val="ListParagraph"/>
        <w:numPr>
          <w:ilvl w:val="0"/>
          <w:numId w:val="4"/>
        </w:numPr>
        <w:bidi/>
        <w:spacing w:after="80" w:line="266" w:lineRule="auto"/>
        <w:jc w:val="both"/>
      </w:pPr>
      <w:r w:rsidRPr="00024B85">
        <w:rPr>
          <w:color w:val="1A1A1A"/>
          <w:rtl/>
        </w:rPr>
        <w:t>تفترض المحاكاة استقلال المعاملات بعضها عن بعض، في حين تربط بين معاملات السياحة ارتباطات موجبة في الواقع، ومؤدى ذلك أن النطاق المعروض يمثل حداً أدنى لعدم اليقين.</w:t>
      </w:r>
    </w:p>
    <w:p w14:paraId="71AD4F26" w14:textId="77777777" w:rsidR="00244E95" w:rsidRPr="00024B85" w:rsidRDefault="00000000" w:rsidP="00024B85">
      <w:pPr>
        <w:pStyle w:val="ListParagraph"/>
        <w:numPr>
          <w:ilvl w:val="0"/>
          <w:numId w:val="4"/>
        </w:numPr>
        <w:bidi/>
        <w:spacing w:after="80" w:line="266" w:lineRule="auto"/>
        <w:jc w:val="both"/>
      </w:pPr>
      <w:r w:rsidRPr="00024B85">
        <w:rPr>
          <w:color w:val="1A1A1A"/>
          <w:rtl/>
        </w:rPr>
        <w:t>سيناريو الصدمة الوارد في القسم العاشر سيناريو توضيحي لا تنبؤي، إذ يقيس بنية التعرّض للصدمة دون أن يقدّر احتمال وقوعها. كما أن أرقام 2026 الشهرية منقولة عن تقارير صحفية متخصصة تنقل بدورها عن قطر للسياحة، وتحتاج تثبيتاً من الإصدار الرسمي الفصلي.</w:t>
      </w:r>
    </w:p>
    <w:p w14:paraId="71AD4F27" w14:textId="77777777" w:rsidR="00244E95" w:rsidRPr="00024B85" w:rsidRDefault="00000000" w:rsidP="00024B85">
      <w:pPr>
        <w:pStyle w:val="ListParagraph"/>
        <w:numPr>
          <w:ilvl w:val="0"/>
          <w:numId w:val="4"/>
        </w:numPr>
        <w:bidi/>
        <w:spacing w:after="80" w:line="266" w:lineRule="auto"/>
        <w:jc w:val="both"/>
      </w:pPr>
      <w:r w:rsidRPr="00024B85">
        <w:rPr>
          <w:color w:val="1A1A1A"/>
          <w:rtl/>
        </w:rPr>
        <w:t>معيار المصروف التشغيلي للمتر مستقرأ من مصروفات متاحف رائدة ومساحاتها، ويلزم توثيقه بأرقام تقاريرها السنوية قبل أي نشر خارجي.</w:t>
      </w:r>
    </w:p>
    <w:p w14:paraId="71AD4F28" w14:textId="77777777" w:rsidR="00244E95" w:rsidRPr="00024B85" w:rsidRDefault="00000000" w:rsidP="00024B85">
      <w:pPr>
        <w:pStyle w:val="ListParagraph"/>
        <w:numPr>
          <w:ilvl w:val="0"/>
          <w:numId w:val="4"/>
        </w:numPr>
        <w:bidi/>
        <w:spacing w:after="80" w:line="266" w:lineRule="auto"/>
        <w:jc w:val="both"/>
      </w:pPr>
      <w:r w:rsidRPr="00024B85">
        <w:rPr>
          <w:color w:val="1A1A1A"/>
          <w:rtl/>
        </w:rPr>
        <w:t>يخص هذا التقدير متحفاً واحداً. ويؤدي تعميم المنهج على متاحف المنظومة كلاً على حدة ثم جمع النواتج إلى احتساب الزائر الدولي الواحد أكثر من مرة، ويقتضي التجميع السليم نموذجاً على مستوى المنظومة يوزّع الإضافية بين المواقع.</w:t>
      </w:r>
    </w:p>
    <w:p w14:paraId="71AD4F29" w14:textId="77777777" w:rsidR="00244E95" w:rsidRPr="00024B85" w:rsidRDefault="00000000" w:rsidP="00024B85">
      <w:pPr>
        <w:pStyle w:val="ListParagraph"/>
        <w:numPr>
          <w:ilvl w:val="0"/>
          <w:numId w:val="4"/>
        </w:numPr>
        <w:bidi/>
        <w:spacing w:after="80" w:line="266" w:lineRule="auto"/>
        <w:jc w:val="both"/>
      </w:pPr>
      <w:r w:rsidRPr="00024B85">
        <w:rPr>
          <w:color w:val="1A1A1A"/>
          <w:rtl/>
        </w:rPr>
        <w:t>تقع القيمة الاجتماعية غير السوقية خارج الأرقام المعروضة كلياً. ولم يوضع لها تقدير منقول عن سياق آخر لأن قيم الوجود والخيار والإرث تمثل جوهر وظيفة المتحف الوطني، ولا يستقيم تقديرها بأرقام مستعارة. ويقتضي قياسها السليم مسحاً سكانياً باختيار ثنائي مزدوج الحدود وفق إطار رأس المال الثقافي والتراثي المتوافق مع الكتاب الأخضر البريطاني، ويُقترح أن يكون أول مسح من نوعه في المنطقة.</w:t>
      </w:r>
    </w:p>
    <w:p w14:paraId="71AD4F2A" w14:textId="77777777" w:rsidR="00244E95" w:rsidRPr="00024B85" w:rsidRDefault="00000000" w:rsidP="00024B85">
      <w:pPr>
        <w:shd w:val="clear" w:color="auto" w:fill="003F45"/>
        <w:bidi/>
        <w:spacing w:before="220"/>
        <w:jc w:val="both"/>
      </w:pPr>
      <w:r w:rsidRPr="00024B85">
        <w:rPr>
          <w:b/>
          <w:bCs/>
          <w:color w:val="E4B95F"/>
          <w:sz w:val="19"/>
          <w:szCs w:val="19"/>
          <w:rtl/>
        </w:rPr>
        <w:t xml:space="preserve">  الباب الثالث</w:t>
      </w:r>
    </w:p>
    <w:p w14:paraId="71AD4F2B" w14:textId="77777777" w:rsidR="00244E95" w:rsidRPr="00024B85" w:rsidRDefault="00000000" w:rsidP="00024B85">
      <w:pPr>
        <w:shd w:val="clear" w:color="auto" w:fill="003F45"/>
        <w:bidi/>
        <w:jc w:val="both"/>
      </w:pPr>
      <w:r w:rsidRPr="00024B85">
        <w:rPr>
          <w:b/>
          <w:bCs/>
          <w:color w:val="FFFFFF"/>
          <w:sz w:val="32"/>
          <w:szCs w:val="32"/>
          <w:rtl/>
        </w:rPr>
        <w:t xml:space="preserve">  الموقع الدولي والخليجي</w:t>
      </w:r>
    </w:p>
    <w:p w14:paraId="71AD4F2C" w14:textId="77777777" w:rsidR="00244E95" w:rsidRPr="00024B85" w:rsidRDefault="00000000" w:rsidP="00024B85">
      <w:pPr>
        <w:shd w:val="clear" w:color="auto" w:fill="003F45"/>
        <w:bidi/>
        <w:spacing w:after="200"/>
        <w:jc w:val="both"/>
      </w:pPr>
      <w:r w:rsidRPr="00024B85">
        <w:rPr>
          <w:color w:val="E8F3EF"/>
          <w:sz w:val="19"/>
          <w:szCs w:val="19"/>
          <w:rtl/>
        </w:rPr>
        <w:t xml:space="preserve">  المطابقة مع المعايير، والمقارنة، ولوحة الحوكمة  </w:t>
      </w:r>
    </w:p>
    <w:p w14:paraId="71AD4F2D" w14:textId="77777777" w:rsidR="00244E95" w:rsidRPr="00024B85" w:rsidRDefault="00000000" w:rsidP="00024B85">
      <w:pPr>
        <w:pStyle w:val="Heading1"/>
        <w:bidi/>
        <w:jc w:val="both"/>
      </w:pPr>
      <w:bookmarkStart w:id="19" w:name="_Toc239320652"/>
      <w:r w:rsidRPr="00024B85">
        <w:rPr>
          <w:rtl/>
        </w:rPr>
        <w:t>12 · الإسناد إلى المعايير الدولية والتكييف المحلي</w:t>
      </w:r>
      <w:bookmarkEnd w:id="19"/>
    </w:p>
    <w:p w14:paraId="71AD4F2E" w14:textId="77777777" w:rsidR="00244E95" w:rsidRPr="00024B85" w:rsidRDefault="00000000" w:rsidP="00024B85">
      <w:pPr>
        <w:bidi/>
        <w:spacing w:after="100" w:line="266" w:lineRule="auto"/>
        <w:jc w:val="both"/>
      </w:pPr>
      <w:r w:rsidRPr="00024B85">
        <w:rPr>
          <w:color w:val="1A1A1A"/>
          <w:rtl/>
        </w:rPr>
        <w:t>يستند كل عنصر من عناصر المنهج إلى مرجع دولي معتمد، ويقترن كل تكييف محلي بتعليل مذكور في موضعه. ويتيح ذلك عرض النتيجة على التحكيم العلمي، كما يفتح الباب أمام ترقية الدراسة لاحقاً إلى حساب فرعي للثقافة على مستوى الدولة.</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500"/>
        <w:gridCol w:w="4100"/>
      </w:tblGrid>
      <w:tr w:rsidR="00244E95" w:rsidRPr="00024B85" w14:paraId="71AD4F32" w14:textId="77777777">
        <w:tblPrEx>
          <w:tblCellMar>
            <w:top w:w="0" w:type="dxa"/>
            <w:bottom w:w="0" w:type="dxa"/>
          </w:tblCellMar>
        </w:tblPrEx>
        <w:trPr>
          <w:tblHeader/>
        </w:trPr>
        <w:tc>
          <w:tcPr>
            <w:tcW w:w="26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2F" w14:textId="77777777" w:rsidR="00244E95" w:rsidRPr="00024B85" w:rsidRDefault="00000000" w:rsidP="00024B85">
            <w:pPr>
              <w:bidi/>
              <w:spacing w:line="238" w:lineRule="auto"/>
              <w:jc w:val="both"/>
            </w:pPr>
            <w:r w:rsidRPr="00024B85">
              <w:rPr>
                <w:b/>
                <w:bCs/>
                <w:color w:val="FFFFFF"/>
                <w:sz w:val="16"/>
                <w:szCs w:val="16"/>
                <w:rtl/>
              </w:rPr>
              <w:t>عنصر المنهج</w:t>
            </w:r>
          </w:p>
        </w:tc>
        <w:tc>
          <w:tcPr>
            <w:tcW w:w="35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30" w14:textId="77777777" w:rsidR="00244E95" w:rsidRPr="00024B85" w:rsidRDefault="00000000" w:rsidP="00024B85">
            <w:pPr>
              <w:bidi/>
              <w:spacing w:line="238" w:lineRule="auto"/>
              <w:jc w:val="both"/>
            </w:pPr>
            <w:r w:rsidRPr="00024B85">
              <w:rPr>
                <w:b/>
                <w:bCs/>
                <w:color w:val="FFFFFF"/>
                <w:sz w:val="16"/>
                <w:szCs w:val="16"/>
                <w:rtl/>
              </w:rPr>
              <w:t>المعيار الدولي المرجعي</w:t>
            </w:r>
          </w:p>
        </w:tc>
        <w:tc>
          <w:tcPr>
            <w:tcW w:w="41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31" w14:textId="77777777" w:rsidR="00244E95" w:rsidRPr="00024B85" w:rsidRDefault="00000000" w:rsidP="00024B85">
            <w:pPr>
              <w:bidi/>
              <w:spacing w:line="238" w:lineRule="auto"/>
              <w:jc w:val="both"/>
            </w:pPr>
            <w:r w:rsidRPr="00024B85">
              <w:rPr>
                <w:b/>
                <w:bCs/>
                <w:color w:val="FFFFFF"/>
                <w:sz w:val="16"/>
                <w:szCs w:val="16"/>
                <w:rtl/>
              </w:rPr>
              <w:t>التكييف القطري (الإسهام)</w:t>
            </w:r>
          </w:p>
        </w:tc>
      </w:tr>
      <w:tr w:rsidR="00244E95" w:rsidRPr="00024B85" w14:paraId="71AD4F36" w14:textId="77777777">
        <w:tblPrEx>
          <w:tblCellMar>
            <w:top w:w="0" w:type="dxa"/>
            <w:bottom w:w="0" w:type="dxa"/>
          </w:tblCellMar>
        </w:tblPrEx>
        <w:tc>
          <w:tcPr>
            <w:tcW w:w="2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33" w14:textId="77777777" w:rsidR="00244E95" w:rsidRPr="00024B85" w:rsidRDefault="00000000" w:rsidP="00024B85">
            <w:pPr>
              <w:bidi/>
              <w:spacing w:line="238" w:lineRule="auto"/>
              <w:jc w:val="both"/>
            </w:pPr>
            <w:r w:rsidRPr="00024B85">
              <w:rPr>
                <w:color w:val="1A1A1A"/>
                <w:sz w:val="16"/>
                <w:szCs w:val="16"/>
                <w:rtl/>
              </w:rPr>
              <w:t>طبقات الأثر وأساس القيمة المضافة</w:t>
            </w:r>
          </w:p>
        </w:tc>
        <w:tc>
          <w:tcPr>
            <w:tcW w:w="3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34" w14:textId="77777777" w:rsidR="00244E95" w:rsidRPr="00024B85" w:rsidRDefault="00000000" w:rsidP="00024B85">
            <w:pPr>
              <w:bidi/>
              <w:spacing w:line="238" w:lineRule="auto"/>
              <w:jc w:val="both"/>
            </w:pPr>
            <w:r w:rsidRPr="00024B85">
              <w:rPr>
                <w:color w:val="1A1A1A"/>
                <w:sz w:val="16"/>
                <w:szCs w:val="16"/>
                <w:rtl/>
              </w:rPr>
              <w:t xml:space="preserve">الرابطة الأمريكية للمتاحف مع أوكسفورد </w:t>
            </w:r>
            <w:proofErr w:type="spellStart"/>
            <w:r w:rsidRPr="00024B85">
              <w:rPr>
                <w:color w:val="1A1A1A"/>
                <w:sz w:val="16"/>
                <w:szCs w:val="16"/>
                <w:rtl/>
              </w:rPr>
              <w:t>إيكونوميكس</w:t>
            </w:r>
            <w:proofErr w:type="spellEnd"/>
            <w:r w:rsidRPr="00024B85">
              <w:rPr>
                <w:color w:val="1A1A1A"/>
                <w:sz w:val="16"/>
                <w:szCs w:val="16"/>
                <w:rtl/>
              </w:rPr>
              <w:t xml:space="preserve"> (2017)؛ دليل منظمة التعاون </w:t>
            </w:r>
            <w:proofErr w:type="spellStart"/>
            <w:r w:rsidRPr="00024B85">
              <w:rPr>
                <w:color w:val="1A1A1A"/>
                <w:sz w:val="16"/>
                <w:szCs w:val="16"/>
                <w:rtl/>
              </w:rPr>
              <w:t>والإيكوم</w:t>
            </w:r>
            <w:proofErr w:type="spellEnd"/>
            <w:r w:rsidRPr="00024B85">
              <w:rPr>
                <w:color w:val="1A1A1A"/>
                <w:sz w:val="16"/>
                <w:szCs w:val="16"/>
                <w:rtl/>
              </w:rPr>
              <w:t xml:space="preserve"> للثقافة والتنمية المحلية (2019)</w:t>
            </w:r>
          </w:p>
        </w:tc>
        <w:tc>
          <w:tcPr>
            <w:tcW w:w="4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35" w14:textId="77777777" w:rsidR="00244E95" w:rsidRPr="00024B85" w:rsidRDefault="00000000" w:rsidP="00024B85">
            <w:pPr>
              <w:bidi/>
              <w:spacing w:line="238" w:lineRule="auto"/>
              <w:jc w:val="both"/>
            </w:pPr>
            <w:r w:rsidRPr="00024B85">
              <w:rPr>
                <w:color w:val="1A1A1A"/>
                <w:sz w:val="16"/>
                <w:szCs w:val="16"/>
                <w:rtl/>
              </w:rPr>
              <w:t>توحيد الطبقات كلها على أساس القيمة المضافة دون الإنفاق، مع خصم تسرّب التحويلات بأوزان أجرية، وهو ما يفسر انخفاض المضاعف القطري بنيوياً ويمنع تضخيمه</w:t>
            </w:r>
          </w:p>
        </w:tc>
      </w:tr>
      <w:tr w:rsidR="00244E95" w:rsidRPr="00024B85" w14:paraId="71AD4F3A" w14:textId="77777777">
        <w:tblPrEx>
          <w:tblCellMar>
            <w:top w:w="0" w:type="dxa"/>
            <w:bottom w:w="0" w:type="dxa"/>
          </w:tblCellMar>
        </w:tblPrEx>
        <w:tc>
          <w:tcPr>
            <w:tcW w:w="26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37" w14:textId="77777777" w:rsidR="00244E95" w:rsidRPr="00024B85" w:rsidRDefault="00000000" w:rsidP="00024B85">
            <w:pPr>
              <w:bidi/>
              <w:spacing w:line="238" w:lineRule="auto"/>
              <w:jc w:val="both"/>
            </w:pPr>
            <w:r w:rsidRPr="00024B85">
              <w:rPr>
                <w:color w:val="1A1A1A"/>
                <w:sz w:val="16"/>
                <w:szCs w:val="16"/>
                <w:rtl/>
              </w:rPr>
              <w:lastRenderedPageBreak/>
              <w:t>تسرّب القيمة خارج الوجهة</w:t>
            </w:r>
          </w:p>
        </w:tc>
        <w:tc>
          <w:tcPr>
            <w:tcW w:w="3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38" w14:textId="77777777" w:rsidR="00244E95" w:rsidRPr="00024B85" w:rsidRDefault="00000000" w:rsidP="00024B85">
            <w:pPr>
              <w:bidi/>
              <w:spacing w:line="238" w:lineRule="auto"/>
              <w:jc w:val="both"/>
            </w:pPr>
            <w:r w:rsidRPr="00024B85">
              <w:rPr>
                <w:color w:val="1A1A1A"/>
                <w:sz w:val="16"/>
                <w:szCs w:val="16"/>
                <w:rtl/>
              </w:rPr>
              <w:t>تقدير منظمة التعاون أن 89% من إنفاق الزائر غير المقيم يتحول إلى قيمة مضافة محلية و11% إلى قيمة مضافة أجنبية (2019)</w:t>
            </w:r>
          </w:p>
        </w:tc>
        <w:tc>
          <w:tcPr>
            <w:tcW w:w="4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39" w14:textId="77777777" w:rsidR="00244E95" w:rsidRPr="00024B85" w:rsidRDefault="00000000" w:rsidP="00024B85">
            <w:pPr>
              <w:bidi/>
              <w:spacing w:line="238" w:lineRule="auto"/>
              <w:jc w:val="both"/>
            </w:pPr>
            <w:r w:rsidRPr="00024B85">
              <w:rPr>
                <w:color w:val="1A1A1A"/>
                <w:sz w:val="16"/>
                <w:szCs w:val="16"/>
                <w:rtl/>
              </w:rPr>
              <w:t>معاملنا للمحتوى المحلي 65%، أي أشد تحفظاً من المتوسط الدولي بفارق كبير؛ التقدير القطري يقع عمداً في الطرف الحذر من النطاق الدولي</w:t>
            </w:r>
          </w:p>
        </w:tc>
      </w:tr>
      <w:tr w:rsidR="00244E95" w:rsidRPr="00024B85" w14:paraId="71AD4F3E" w14:textId="77777777">
        <w:tblPrEx>
          <w:tblCellMar>
            <w:top w:w="0" w:type="dxa"/>
            <w:bottom w:w="0" w:type="dxa"/>
          </w:tblCellMar>
        </w:tblPrEx>
        <w:tc>
          <w:tcPr>
            <w:tcW w:w="2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3B" w14:textId="77777777" w:rsidR="00244E95" w:rsidRPr="00024B85" w:rsidRDefault="00000000" w:rsidP="00024B85">
            <w:pPr>
              <w:bidi/>
              <w:spacing w:line="238" w:lineRule="auto"/>
              <w:jc w:val="both"/>
            </w:pPr>
            <w:r w:rsidRPr="00024B85">
              <w:rPr>
                <w:color w:val="1A1A1A"/>
                <w:sz w:val="16"/>
                <w:szCs w:val="16"/>
                <w:rtl/>
              </w:rPr>
              <w:t>الإضافية والاستبعاد</w:t>
            </w:r>
          </w:p>
        </w:tc>
        <w:tc>
          <w:tcPr>
            <w:tcW w:w="3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3C" w14:textId="77777777" w:rsidR="00244E95" w:rsidRPr="00024B85" w:rsidRDefault="00000000" w:rsidP="00024B85">
            <w:pPr>
              <w:bidi/>
              <w:spacing w:line="238" w:lineRule="auto"/>
              <w:jc w:val="both"/>
            </w:pPr>
            <w:r w:rsidRPr="00024B85">
              <w:rPr>
                <w:color w:val="1A1A1A"/>
                <w:sz w:val="16"/>
                <w:szCs w:val="16"/>
                <w:rtl/>
              </w:rPr>
              <w:t xml:space="preserve">إرشادات </w:t>
            </w:r>
            <w:proofErr w:type="spellStart"/>
            <w:r w:rsidRPr="00024B85">
              <w:rPr>
                <w:color w:val="1A1A1A"/>
                <w:sz w:val="16"/>
                <w:szCs w:val="16"/>
                <w:rtl/>
              </w:rPr>
              <w:t>eventIMPACTS</w:t>
            </w:r>
            <w:proofErr w:type="spellEnd"/>
            <w:r w:rsidRPr="00024B85">
              <w:rPr>
                <w:color w:val="1A1A1A"/>
                <w:sz w:val="16"/>
                <w:szCs w:val="16"/>
                <w:rtl/>
              </w:rPr>
              <w:t xml:space="preserve"> البريطانية وممارسة </w:t>
            </w:r>
            <w:proofErr w:type="spellStart"/>
            <w:r w:rsidRPr="00024B85">
              <w:rPr>
                <w:color w:val="1A1A1A"/>
                <w:sz w:val="16"/>
                <w:szCs w:val="16"/>
                <w:rtl/>
              </w:rPr>
              <w:t>هيريتج</w:t>
            </w:r>
            <w:proofErr w:type="spellEnd"/>
            <w:r w:rsidRPr="00024B85">
              <w:rPr>
                <w:color w:val="1A1A1A"/>
                <w:sz w:val="16"/>
                <w:szCs w:val="16"/>
                <w:rtl/>
              </w:rPr>
              <w:t xml:space="preserve"> </w:t>
            </w:r>
            <w:proofErr w:type="spellStart"/>
            <w:r w:rsidRPr="00024B85">
              <w:rPr>
                <w:color w:val="1A1A1A"/>
                <w:sz w:val="16"/>
                <w:szCs w:val="16"/>
                <w:rtl/>
              </w:rPr>
              <w:t>إنجلاند</w:t>
            </w:r>
            <w:proofErr w:type="spellEnd"/>
            <w:r w:rsidRPr="00024B85">
              <w:rPr>
                <w:color w:val="1A1A1A"/>
                <w:sz w:val="16"/>
                <w:szCs w:val="16"/>
                <w:rtl/>
              </w:rPr>
              <w:t xml:space="preserve"> (إضافية كاملة وجزئية وتمديد إقامة)</w:t>
            </w:r>
          </w:p>
        </w:tc>
        <w:tc>
          <w:tcPr>
            <w:tcW w:w="4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3D" w14:textId="77777777" w:rsidR="00244E95" w:rsidRPr="00024B85" w:rsidRDefault="00000000" w:rsidP="00024B85">
            <w:pPr>
              <w:bidi/>
              <w:spacing w:line="238" w:lineRule="auto"/>
              <w:jc w:val="both"/>
            </w:pPr>
            <w:r w:rsidRPr="00024B85">
              <w:rPr>
                <w:color w:val="1A1A1A"/>
                <w:sz w:val="16"/>
                <w:szCs w:val="16"/>
                <w:rtl/>
              </w:rPr>
              <w:t>تكييفها لهيكل دخول مجاني للمقيمين وقاعدة مقيمة كبيرة: لا يُنسب للمتحف إلا 7.9% من زواره</w:t>
            </w:r>
          </w:p>
        </w:tc>
      </w:tr>
      <w:tr w:rsidR="00244E95" w:rsidRPr="00024B85" w14:paraId="71AD4F42" w14:textId="77777777">
        <w:tblPrEx>
          <w:tblCellMar>
            <w:top w:w="0" w:type="dxa"/>
            <w:bottom w:w="0" w:type="dxa"/>
          </w:tblCellMar>
        </w:tblPrEx>
        <w:tc>
          <w:tcPr>
            <w:tcW w:w="26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3F" w14:textId="77777777" w:rsidR="00244E95" w:rsidRPr="00024B85" w:rsidRDefault="00000000" w:rsidP="00024B85">
            <w:pPr>
              <w:bidi/>
              <w:spacing w:line="238" w:lineRule="auto"/>
              <w:jc w:val="both"/>
            </w:pPr>
            <w:r w:rsidRPr="00024B85">
              <w:rPr>
                <w:color w:val="1A1A1A"/>
                <w:sz w:val="16"/>
                <w:szCs w:val="16"/>
                <w:rtl/>
              </w:rPr>
              <w:t>مسح الزوار والإنفاق</w:t>
            </w:r>
          </w:p>
        </w:tc>
        <w:tc>
          <w:tcPr>
            <w:tcW w:w="3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40" w14:textId="77777777" w:rsidR="00244E95" w:rsidRPr="00024B85" w:rsidRDefault="00000000" w:rsidP="00024B85">
            <w:pPr>
              <w:bidi/>
              <w:spacing w:line="238" w:lineRule="auto"/>
              <w:jc w:val="both"/>
            </w:pPr>
            <w:r w:rsidRPr="00024B85">
              <w:rPr>
                <w:color w:val="1A1A1A"/>
                <w:sz w:val="16"/>
                <w:szCs w:val="16"/>
                <w:rtl/>
              </w:rPr>
              <w:t>منهج المقابلات الاعتراضية في دراسات الازدهار الاقتصادي للفنون الأمريكية (AEP6)</w:t>
            </w:r>
          </w:p>
        </w:tc>
        <w:tc>
          <w:tcPr>
            <w:tcW w:w="4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41" w14:textId="77777777" w:rsidR="00244E95" w:rsidRPr="00024B85" w:rsidRDefault="00000000" w:rsidP="00024B85">
            <w:pPr>
              <w:bidi/>
              <w:spacing w:line="238" w:lineRule="auto"/>
              <w:jc w:val="both"/>
            </w:pPr>
            <w:r w:rsidRPr="00024B85">
              <w:rPr>
                <w:color w:val="1A1A1A"/>
                <w:sz w:val="16"/>
                <w:szCs w:val="16"/>
                <w:rtl/>
              </w:rPr>
              <w:t>استمارة من واحد وعشرين سؤالاً تقيس أعلى المعاملات حساسية دفعةً واحدة، مع تصحيح سؤال التقييم ليطابق سياسة التسعير الفعلية</w:t>
            </w:r>
          </w:p>
        </w:tc>
      </w:tr>
      <w:tr w:rsidR="00244E95" w:rsidRPr="00024B85" w14:paraId="71AD4F46" w14:textId="77777777">
        <w:tblPrEx>
          <w:tblCellMar>
            <w:top w:w="0" w:type="dxa"/>
            <w:bottom w:w="0" w:type="dxa"/>
          </w:tblCellMar>
        </w:tblPrEx>
        <w:tc>
          <w:tcPr>
            <w:tcW w:w="2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43" w14:textId="77777777" w:rsidR="00244E95" w:rsidRPr="00024B85" w:rsidRDefault="00000000" w:rsidP="00024B85">
            <w:pPr>
              <w:bidi/>
              <w:spacing w:line="238" w:lineRule="auto"/>
              <w:jc w:val="both"/>
            </w:pPr>
            <w:r w:rsidRPr="00024B85">
              <w:rPr>
                <w:color w:val="1A1A1A"/>
                <w:sz w:val="16"/>
                <w:szCs w:val="16"/>
                <w:rtl/>
              </w:rPr>
              <w:t>الطبقة السياحية</w:t>
            </w:r>
          </w:p>
        </w:tc>
        <w:tc>
          <w:tcPr>
            <w:tcW w:w="3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44" w14:textId="77777777" w:rsidR="00244E95" w:rsidRPr="00024B85" w:rsidRDefault="00000000" w:rsidP="00024B85">
            <w:pPr>
              <w:bidi/>
              <w:spacing w:line="238" w:lineRule="auto"/>
              <w:jc w:val="both"/>
            </w:pPr>
            <w:r w:rsidRPr="00024B85">
              <w:rPr>
                <w:color w:val="1A1A1A"/>
                <w:sz w:val="16"/>
                <w:szCs w:val="16"/>
                <w:rtl/>
              </w:rPr>
              <w:t>إطار الحساب الفرعي للسياحة، ومساره في تقرير منظمة التعاون 2026 نحو ربطه بالمحاسبة البيئية والاقتصادية عبر جداول المدخلات والمخرجات</w:t>
            </w:r>
          </w:p>
        </w:tc>
        <w:tc>
          <w:tcPr>
            <w:tcW w:w="4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45" w14:textId="77777777" w:rsidR="00244E95" w:rsidRPr="00024B85" w:rsidRDefault="00000000" w:rsidP="00024B85">
            <w:pPr>
              <w:bidi/>
              <w:spacing w:line="238" w:lineRule="auto"/>
              <w:jc w:val="both"/>
            </w:pPr>
            <w:r w:rsidRPr="00024B85">
              <w:rPr>
                <w:color w:val="1A1A1A"/>
                <w:sz w:val="16"/>
                <w:szCs w:val="16"/>
                <w:rtl/>
              </w:rPr>
              <w:t>نسب تحويل معلنة من الإنفاق إلى القيمة المضافة بدل جمع الإنفاق الخام، ومعايرة الإنفاق على إيرادات السفر في ميزان المدفوعات</w:t>
            </w:r>
          </w:p>
        </w:tc>
      </w:tr>
      <w:tr w:rsidR="00244E95" w:rsidRPr="00024B85" w14:paraId="71AD4F4A" w14:textId="77777777">
        <w:tblPrEx>
          <w:tblCellMar>
            <w:top w:w="0" w:type="dxa"/>
            <w:bottom w:w="0" w:type="dxa"/>
          </w:tblCellMar>
        </w:tblPrEx>
        <w:tc>
          <w:tcPr>
            <w:tcW w:w="26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47" w14:textId="77777777" w:rsidR="00244E95" w:rsidRPr="00024B85" w:rsidRDefault="00000000" w:rsidP="00024B85">
            <w:pPr>
              <w:bidi/>
              <w:spacing w:line="238" w:lineRule="auto"/>
              <w:jc w:val="both"/>
            </w:pPr>
            <w:r w:rsidRPr="00024B85">
              <w:rPr>
                <w:color w:val="1A1A1A"/>
                <w:sz w:val="16"/>
                <w:szCs w:val="16"/>
                <w:rtl/>
              </w:rPr>
              <w:t>قياس الاستدامة والمؤشرات</w:t>
            </w:r>
          </w:p>
        </w:tc>
        <w:tc>
          <w:tcPr>
            <w:tcW w:w="3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48" w14:textId="77777777" w:rsidR="00244E95" w:rsidRPr="00024B85" w:rsidRDefault="00000000" w:rsidP="00024B85">
            <w:pPr>
              <w:bidi/>
              <w:spacing w:line="238" w:lineRule="auto"/>
              <w:jc w:val="both"/>
            </w:pPr>
            <w:r w:rsidRPr="00024B85">
              <w:rPr>
                <w:color w:val="1A1A1A"/>
                <w:sz w:val="16"/>
                <w:szCs w:val="16"/>
                <w:rtl/>
              </w:rPr>
              <w:t>الإطار الإحصائي لقياس استدامة السياحة (SF-MST)، ومجموعة منظمة التعاون الأساسية من اثني عشر مؤشراً وثلاثة وعشرين مقياساً</w:t>
            </w:r>
          </w:p>
        </w:tc>
        <w:tc>
          <w:tcPr>
            <w:tcW w:w="4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49" w14:textId="77777777" w:rsidR="00244E95" w:rsidRPr="00024B85" w:rsidRDefault="00000000" w:rsidP="00024B85">
            <w:pPr>
              <w:bidi/>
              <w:spacing w:line="238" w:lineRule="auto"/>
              <w:jc w:val="both"/>
            </w:pPr>
            <w:r w:rsidRPr="00024B85">
              <w:rPr>
                <w:color w:val="1A1A1A"/>
                <w:sz w:val="16"/>
                <w:szCs w:val="16"/>
                <w:rtl/>
              </w:rPr>
              <w:t>لوحة حوكمة أثر من ثمانية مؤشرات على مستوى المتحف، وهو المستوى الذي تفتقده الأطر الوطنية</w:t>
            </w:r>
          </w:p>
        </w:tc>
      </w:tr>
      <w:tr w:rsidR="00244E95" w:rsidRPr="00024B85" w14:paraId="71AD4F4E" w14:textId="77777777">
        <w:tblPrEx>
          <w:tblCellMar>
            <w:top w:w="0" w:type="dxa"/>
            <w:bottom w:w="0" w:type="dxa"/>
          </w:tblCellMar>
        </w:tblPrEx>
        <w:tc>
          <w:tcPr>
            <w:tcW w:w="2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4B" w14:textId="77777777" w:rsidR="00244E95" w:rsidRPr="00024B85" w:rsidRDefault="00000000" w:rsidP="00024B85">
            <w:pPr>
              <w:bidi/>
              <w:spacing w:line="238" w:lineRule="auto"/>
              <w:jc w:val="both"/>
            </w:pPr>
            <w:r w:rsidRPr="00024B85">
              <w:rPr>
                <w:color w:val="1A1A1A"/>
                <w:sz w:val="16"/>
                <w:szCs w:val="16"/>
                <w:rtl/>
              </w:rPr>
              <w:t>الصمود أمام الصدمات</w:t>
            </w:r>
          </w:p>
        </w:tc>
        <w:tc>
          <w:tcPr>
            <w:tcW w:w="3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4C" w14:textId="77777777" w:rsidR="00244E95" w:rsidRPr="00024B85" w:rsidRDefault="00000000" w:rsidP="00024B85">
            <w:pPr>
              <w:bidi/>
              <w:spacing w:line="238" w:lineRule="auto"/>
              <w:jc w:val="both"/>
            </w:pPr>
            <w:r w:rsidRPr="00024B85">
              <w:rPr>
                <w:color w:val="1A1A1A"/>
                <w:sz w:val="16"/>
                <w:szCs w:val="16"/>
                <w:rtl/>
              </w:rPr>
              <w:t>فصل الصمود وإدارة عدم اليقين في تقرير منظمة التعاون 2026</w:t>
            </w:r>
          </w:p>
        </w:tc>
        <w:tc>
          <w:tcPr>
            <w:tcW w:w="4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4D" w14:textId="77777777" w:rsidR="00244E95" w:rsidRPr="00024B85" w:rsidRDefault="00000000" w:rsidP="00024B85">
            <w:pPr>
              <w:bidi/>
              <w:spacing w:line="238" w:lineRule="auto"/>
              <w:jc w:val="both"/>
            </w:pPr>
            <w:r w:rsidRPr="00024B85">
              <w:rPr>
                <w:color w:val="1A1A1A"/>
                <w:sz w:val="16"/>
                <w:szCs w:val="16"/>
                <w:rtl/>
              </w:rPr>
              <w:t>تفكيك الأثر إلى نواة صامدة وطبقة معرَّضة، وقياس معامل الصمود عددياً لمتحف بعينه</w:t>
            </w:r>
          </w:p>
        </w:tc>
      </w:tr>
      <w:tr w:rsidR="00244E95" w:rsidRPr="00024B85" w14:paraId="71AD4F52" w14:textId="77777777">
        <w:tblPrEx>
          <w:tblCellMar>
            <w:top w:w="0" w:type="dxa"/>
            <w:bottom w:w="0" w:type="dxa"/>
          </w:tblCellMar>
        </w:tblPrEx>
        <w:tc>
          <w:tcPr>
            <w:tcW w:w="26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4F" w14:textId="77777777" w:rsidR="00244E95" w:rsidRPr="00024B85" w:rsidRDefault="00000000" w:rsidP="00024B85">
            <w:pPr>
              <w:bidi/>
              <w:spacing w:line="238" w:lineRule="auto"/>
              <w:jc w:val="both"/>
            </w:pPr>
            <w:r w:rsidRPr="00024B85">
              <w:rPr>
                <w:color w:val="1A1A1A"/>
                <w:sz w:val="16"/>
                <w:szCs w:val="16"/>
                <w:rtl/>
              </w:rPr>
              <w:t>القيمة الاجتماعية غير السوقية</w:t>
            </w:r>
          </w:p>
        </w:tc>
        <w:tc>
          <w:tcPr>
            <w:tcW w:w="3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50" w14:textId="77777777" w:rsidR="00244E95" w:rsidRPr="00024B85" w:rsidRDefault="00000000" w:rsidP="00024B85">
            <w:pPr>
              <w:bidi/>
              <w:spacing w:line="238" w:lineRule="auto"/>
              <w:jc w:val="both"/>
            </w:pPr>
            <w:r w:rsidRPr="00024B85">
              <w:rPr>
                <w:color w:val="1A1A1A"/>
                <w:sz w:val="16"/>
                <w:szCs w:val="16"/>
                <w:rtl/>
              </w:rPr>
              <w:t>إطار رأس المال الثقافي والتراثي المتوافق مع الكتاب الأخضر البريطاني، ودراسات التقييم المشروط للمتاحف</w:t>
            </w:r>
          </w:p>
        </w:tc>
        <w:tc>
          <w:tcPr>
            <w:tcW w:w="4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51" w14:textId="77777777" w:rsidR="00244E95" w:rsidRPr="00024B85" w:rsidRDefault="00000000" w:rsidP="00024B85">
            <w:pPr>
              <w:bidi/>
              <w:spacing w:line="238" w:lineRule="auto"/>
              <w:jc w:val="both"/>
            </w:pPr>
            <w:r w:rsidRPr="00024B85">
              <w:rPr>
                <w:color w:val="1A1A1A"/>
                <w:sz w:val="16"/>
                <w:szCs w:val="16"/>
                <w:rtl/>
              </w:rPr>
              <w:t>رفض وضع رقم منقول لمتحف وطني، واقتراح أول مسح سكاني خليجي باختيار ثنائي مزدوج الحدود</w:t>
            </w:r>
          </w:p>
        </w:tc>
      </w:tr>
      <w:tr w:rsidR="00244E95" w:rsidRPr="00024B85" w14:paraId="71AD4F56" w14:textId="77777777">
        <w:tblPrEx>
          <w:tblCellMar>
            <w:top w:w="0" w:type="dxa"/>
            <w:bottom w:w="0" w:type="dxa"/>
          </w:tblCellMar>
        </w:tblPrEx>
        <w:tc>
          <w:tcPr>
            <w:tcW w:w="2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53" w14:textId="77777777" w:rsidR="00244E95" w:rsidRPr="00024B85" w:rsidRDefault="00000000" w:rsidP="00024B85">
            <w:pPr>
              <w:bidi/>
              <w:spacing w:line="238" w:lineRule="auto"/>
              <w:jc w:val="both"/>
            </w:pPr>
            <w:r w:rsidRPr="00024B85">
              <w:rPr>
                <w:color w:val="1A1A1A"/>
                <w:sz w:val="16"/>
                <w:szCs w:val="16"/>
                <w:rtl/>
              </w:rPr>
              <w:t>الطبقة المباشرة لمتحف عام</w:t>
            </w:r>
          </w:p>
        </w:tc>
        <w:tc>
          <w:tcPr>
            <w:tcW w:w="3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54" w14:textId="77777777" w:rsidR="00244E95" w:rsidRPr="00024B85" w:rsidRDefault="00000000" w:rsidP="00024B85">
            <w:pPr>
              <w:bidi/>
              <w:spacing w:line="238" w:lineRule="auto"/>
              <w:jc w:val="both"/>
            </w:pPr>
            <w:r w:rsidRPr="00024B85">
              <w:rPr>
                <w:color w:val="1A1A1A"/>
                <w:sz w:val="16"/>
                <w:szCs w:val="16"/>
                <w:rtl/>
              </w:rPr>
              <w:t>لا معيار دولياً جاهزاً لمتحف حكومي لا ينشر ميزانيته</w:t>
            </w:r>
          </w:p>
        </w:tc>
        <w:tc>
          <w:tcPr>
            <w:tcW w:w="4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55" w14:textId="77777777" w:rsidR="00244E95" w:rsidRPr="00024B85" w:rsidRDefault="00000000" w:rsidP="00024B85">
            <w:pPr>
              <w:bidi/>
              <w:spacing w:line="238" w:lineRule="auto"/>
              <w:jc w:val="both"/>
            </w:pPr>
            <w:r w:rsidRPr="00024B85">
              <w:rPr>
                <w:color w:val="1A1A1A"/>
                <w:sz w:val="16"/>
                <w:szCs w:val="16"/>
                <w:rtl/>
              </w:rPr>
              <w:t>منهج المسارين الموزونين المطوَّر في هذه الدراسة، وهو قابل للتعميم على أي متحف خليجي في الوضع نفسه</w:t>
            </w:r>
          </w:p>
        </w:tc>
      </w:tr>
    </w:tbl>
    <w:p w14:paraId="71AD4F57" w14:textId="77777777" w:rsidR="00244E95" w:rsidRPr="00024B85" w:rsidRDefault="00000000" w:rsidP="00024B85">
      <w:pPr>
        <w:bidi/>
        <w:spacing w:after="100" w:line="266" w:lineRule="auto"/>
        <w:jc w:val="both"/>
      </w:pPr>
      <w:r w:rsidRPr="00024B85">
        <w:rPr>
          <w:color w:val="1A1A1A"/>
          <w:rtl/>
        </w:rPr>
        <w:t>وعلى مستوى المعايرة الكلية، يقدّر تقرير منظمة التعاون أن السياحة تسهم مباشرةً بنحو 4.0% من الناتج المحلي و6.3% من التشغيل و19.3% من صادرات الخدمات في المتوسط بين دولها، وأن الوافدين الدوليين إليها بلغوا 819.5 مليوناً في 2024 بنمو قدره 8.1%. وتزيد حصة السياحة في قطر على هذا المتوسط، إذ تبلغ نحو 8% من الناتج بحسب قطر للسياحة لعام 2024. ويرفع ذلك من حساسية الاقتصاد القطري لاضطراب حركة الطيران، ويزيد في المقابل من أهمية الأصول الثقافية القادرة على توليد طلب مستقل عن حركة العبور.</w:t>
      </w:r>
    </w:p>
    <w:p w14:paraId="71AD4F58" w14:textId="77777777" w:rsidR="00244E95" w:rsidRPr="00024B85" w:rsidRDefault="00000000" w:rsidP="00024B85">
      <w:pPr>
        <w:pStyle w:val="Heading1"/>
        <w:bidi/>
        <w:jc w:val="both"/>
      </w:pPr>
      <w:bookmarkStart w:id="20" w:name="_Toc239320653"/>
      <w:r w:rsidRPr="00024B85">
        <w:rPr>
          <w:rtl/>
        </w:rPr>
        <w:t>13 · المقارنة الخليجية</w:t>
      </w:r>
      <w:bookmarkEnd w:id="20"/>
    </w:p>
    <w:p w14:paraId="71AD4F59" w14:textId="77777777" w:rsidR="00244E95" w:rsidRPr="00024B85" w:rsidRDefault="00000000" w:rsidP="00024B85">
      <w:pPr>
        <w:bidi/>
        <w:spacing w:after="100" w:line="266" w:lineRule="auto"/>
        <w:jc w:val="both"/>
      </w:pPr>
      <w:r w:rsidRPr="00024B85">
        <w:rPr>
          <w:color w:val="1A1A1A"/>
          <w:rtl/>
        </w:rPr>
        <w:t>أُجريت المقارنة على مستويين لعدم كفاية أحدهما منفرداً: مستوى القطاع الثقافي في كل دولة حيث تتوفر أرقام منشورة متفاوتة التعريف، ومستوى المتحف المفرد حيث تكاد البيانات المتاحة تنحصر في أعداد الزوار والمساحات. وأولى نتائج المقارنة عدم تكافؤ التعريفات: فالسعودية تنشر مساهمة الثقافة، والإمارات تنشر الصناعات الثقافية والإبداعية وهي فئة أوسع، وقطر تعتمد أدق تعريف وأضيق نطاق نشر. ومن ثم فإن أي ترتيب رقمي مباشر بين الدول قبل توحيد التعريف على النشاطين 90 و91 ترتيب مضلل.</w:t>
      </w:r>
    </w:p>
    <w:p w14:paraId="71AD4F5A" w14:textId="77777777" w:rsidR="00244E95" w:rsidRPr="00024B85" w:rsidRDefault="00000000" w:rsidP="00024B85">
      <w:pPr>
        <w:bidi/>
        <w:spacing w:after="55" w:line="266" w:lineRule="auto"/>
        <w:jc w:val="both"/>
      </w:pPr>
      <w:r w:rsidRPr="00024B85">
        <w:rPr>
          <w:b/>
          <w:bCs/>
          <w:color w:val="061F33"/>
          <w:rtl/>
        </w:rPr>
        <w:t>جدول 5 · القطاع الثقافي على مستوى الدولة</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600"/>
        <w:gridCol w:w="4200"/>
      </w:tblGrid>
      <w:tr w:rsidR="00244E95" w:rsidRPr="00024B85" w14:paraId="71AD4F5E" w14:textId="77777777">
        <w:tblPrEx>
          <w:tblCellMar>
            <w:top w:w="0" w:type="dxa"/>
            <w:bottom w:w="0" w:type="dxa"/>
          </w:tblCellMar>
        </w:tblPrEx>
        <w:trPr>
          <w:tblHeader/>
        </w:trPr>
        <w:tc>
          <w:tcPr>
            <w:tcW w:w="14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5B" w14:textId="77777777" w:rsidR="00244E95" w:rsidRPr="00024B85" w:rsidRDefault="00000000" w:rsidP="00024B85">
            <w:pPr>
              <w:bidi/>
              <w:spacing w:line="238" w:lineRule="auto"/>
              <w:jc w:val="both"/>
            </w:pPr>
            <w:r w:rsidRPr="00024B85">
              <w:rPr>
                <w:b/>
                <w:bCs/>
                <w:color w:val="FFFFFF"/>
                <w:sz w:val="17"/>
                <w:szCs w:val="17"/>
                <w:rtl/>
              </w:rPr>
              <w:t>الدولة</w:t>
            </w:r>
          </w:p>
        </w:tc>
        <w:tc>
          <w:tcPr>
            <w:tcW w:w="46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5C" w14:textId="77777777" w:rsidR="00244E95" w:rsidRPr="00024B85" w:rsidRDefault="00000000" w:rsidP="00024B85">
            <w:pPr>
              <w:bidi/>
              <w:spacing w:line="238" w:lineRule="auto"/>
              <w:jc w:val="both"/>
            </w:pPr>
            <w:r w:rsidRPr="00024B85">
              <w:rPr>
                <w:b/>
                <w:bCs/>
                <w:color w:val="FFFFFF"/>
                <w:sz w:val="17"/>
                <w:szCs w:val="17"/>
                <w:rtl/>
              </w:rPr>
              <w:t>المساهمة الاقتصادية المنشورة</w:t>
            </w:r>
          </w:p>
        </w:tc>
        <w:tc>
          <w:tcPr>
            <w:tcW w:w="42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5D" w14:textId="77777777" w:rsidR="00244E95" w:rsidRPr="00024B85" w:rsidRDefault="00000000" w:rsidP="00024B85">
            <w:pPr>
              <w:bidi/>
              <w:spacing w:line="238" w:lineRule="auto"/>
              <w:jc w:val="both"/>
            </w:pPr>
            <w:r w:rsidRPr="00024B85">
              <w:rPr>
                <w:b/>
                <w:bCs/>
                <w:color w:val="FFFFFF"/>
                <w:sz w:val="17"/>
                <w:szCs w:val="17"/>
                <w:rtl/>
              </w:rPr>
              <w:t>الهدف والإطار الإحصائي</w:t>
            </w:r>
          </w:p>
        </w:tc>
      </w:tr>
      <w:tr w:rsidR="00244E95" w:rsidRPr="00024B85" w14:paraId="71AD4F62" w14:textId="77777777">
        <w:tblPrEx>
          <w:tblCellMar>
            <w:top w:w="0" w:type="dxa"/>
            <w:bottom w:w="0" w:type="dxa"/>
          </w:tblCellMar>
        </w:tblPrEx>
        <w:tc>
          <w:tcPr>
            <w:tcW w:w="14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5F" w14:textId="77777777" w:rsidR="00244E95" w:rsidRPr="00024B85" w:rsidRDefault="00000000" w:rsidP="00024B85">
            <w:pPr>
              <w:bidi/>
              <w:spacing w:line="238" w:lineRule="auto"/>
              <w:jc w:val="both"/>
            </w:pPr>
            <w:r w:rsidRPr="00024B85">
              <w:rPr>
                <w:color w:val="1A1A1A"/>
                <w:sz w:val="17"/>
                <w:szCs w:val="17"/>
                <w:rtl/>
              </w:rPr>
              <w:t>قطر</w:t>
            </w:r>
          </w:p>
        </w:tc>
        <w:tc>
          <w:tcPr>
            <w:tcW w:w="4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60" w14:textId="77777777" w:rsidR="00244E95" w:rsidRPr="00024B85" w:rsidRDefault="00000000" w:rsidP="00024B85">
            <w:pPr>
              <w:bidi/>
              <w:spacing w:line="238" w:lineRule="auto"/>
              <w:jc w:val="both"/>
            </w:pPr>
            <w:r w:rsidRPr="00024B85">
              <w:rPr>
                <w:color w:val="1A1A1A"/>
                <w:sz w:val="17"/>
                <w:szCs w:val="17"/>
                <w:rtl/>
              </w:rPr>
              <w:t>النشاطان 90 و91: 149.2 مليون ريال (2020، بتحفظ التغطية)؛ مجمّع الفنون والخدمات الأخرى: 7,993 مليوناً (2023)</w:t>
            </w:r>
          </w:p>
        </w:tc>
        <w:tc>
          <w:tcPr>
            <w:tcW w:w="42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61" w14:textId="77777777" w:rsidR="00244E95" w:rsidRPr="00024B85" w:rsidRDefault="00000000" w:rsidP="00024B85">
            <w:pPr>
              <w:bidi/>
              <w:spacing w:line="238" w:lineRule="auto"/>
              <w:jc w:val="both"/>
            </w:pPr>
            <w:r w:rsidRPr="00024B85">
              <w:rPr>
                <w:color w:val="1A1A1A"/>
                <w:sz w:val="17"/>
                <w:szCs w:val="17"/>
                <w:rtl/>
              </w:rPr>
              <w:t>لا هدف كمياً معلناً للثقافة؛ مراجعة شاملة للحسابات القومية قيد الإنجاز؛ لا جدول مدخلات ومخرجات منشوراً</w:t>
            </w:r>
          </w:p>
        </w:tc>
      </w:tr>
      <w:tr w:rsidR="00244E95" w:rsidRPr="00024B85" w14:paraId="71AD4F66" w14:textId="77777777">
        <w:tblPrEx>
          <w:tblCellMar>
            <w:top w:w="0" w:type="dxa"/>
            <w:bottom w:w="0" w:type="dxa"/>
          </w:tblCellMar>
        </w:tblPrEx>
        <w:tc>
          <w:tcPr>
            <w:tcW w:w="14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63" w14:textId="77777777" w:rsidR="00244E95" w:rsidRPr="00024B85" w:rsidRDefault="00000000" w:rsidP="00024B85">
            <w:pPr>
              <w:bidi/>
              <w:spacing w:line="238" w:lineRule="auto"/>
              <w:jc w:val="both"/>
            </w:pPr>
            <w:r w:rsidRPr="00024B85">
              <w:rPr>
                <w:color w:val="1A1A1A"/>
                <w:sz w:val="17"/>
                <w:szCs w:val="17"/>
                <w:rtl/>
              </w:rPr>
              <w:t>السعودية</w:t>
            </w:r>
          </w:p>
        </w:tc>
        <w:tc>
          <w:tcPr>
            <w:tcW w:w="46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64" w14:textId="77777777" w:rsidR="00244E95" w:rsidRPr="00024B85" w:rsidRDefault="00000000" w:rsidP="00024B85">
            <w:pPr>
              <w:bidi/>
              <w:spacing w:line="238" w:lineRule="auto"/>
              <w:jc w:val="both"/>
            </w:pPr>
            <w:r w:rsidRPr="00024B85">
              <w:rPr>
                <w:color w:val="1A1A1A"/>
                <w:sz w:val="17"/>
                <w:szCs w:val="17"/>
                <w:rtl/>
              </w:rPr>
              <w:t>نحو 35 مليار ريال سعودي أي 1.49% من الناتج غير النفطي، وزوار المتاحف +18.5%</w:t>
            </w:r>
          </w:p>
        </w:tc>
        <w:tc>
          <w:tcPr>
            <w:tcW w:w="42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65" w14:textId="77777777" w:rsidR="00244E95" w:rsidRPr="00024B85" w:rsidRDefault="00000000" w:rsidP="00024B85">
            <w:pPr>
              <w:bidi/>
              <w:spacing w:line="238" w:lineRule="auto"/>
              <w:jc w:val="both"/>
            </w:pPr>
            <w:r w:rsidRPr="00024B85">
              <w:rPr>
                <w:color w:val="1A1A1A"/>
                <w:sz w:val="17"/>
                <w:szCs w:val="17"/>
                <w:rtl/>
              </w:rPr>
              <w:t>هدف 3% من الناتج بحلول 2030؛ تقرير حالة سنوي منذ 2019؛ جداول عرض واستخدام بـ298 نشاطاً</w:t>
            </w:r>
          </w:p>
        </w:tc>
      </w:tr>
      <w:tr w:rsidR="00244E95" w:rsidRPr="00024B85" w14:paraId="71AD4F6A" w14:textId="77777777">
        <w:tblPrEx>
          <w:tblCellMar>
            <w:top w:w="0" w:type="dxa"/>
            <w:bottom w:w="0" w:type="dxa"/>
          </w:tblCellMar>
        </w:tblPrEx>
        <w:tc>
          <w:tcPr>
            <w:tcW w:w="14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67" w14:textId="77777777" w:rsidR="00244E95" w:rsidRPr="00024B85" w:rsidRDefault="00000000" w:rsidP="00024B85">
            <w:pPr>
              <w:bidi/>
              <w:spacing w:line="238" w:lineRule="auto"/>
              <w:jc w:val="both"/>
            </w:pPr>
            <w:r w:rsidRPr="00024B85">
              <w:rPr>
                <w:color w:val="1A1A1A"/>
                <w:sz w:val="17"/>
                <w:szCs w:val="17"/>
                <w:rtl/>
              </w:rPr>
              <w:t>الإمارات</w:t>
            </w:r>
          </w:p>
        </w:tc>
        <w:tc>
          <w:tcPr>
            <w:tcW w:w="46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68" w14:textId="77777777" w:rsidR="00244E95" w:rsidRPr="00024B85" w:rsidRDefault="00000000" w:rsidP="00024B85">
            <w:pPr>
              <w:bidi/>
              <w:spacing w:line="238" w:lineRule="auto"/>
              <w:jc w:val="both"/>
            </w:pPr>
            <w:r w:rsidRPr="00024B85">
              <w:rPr>
                <w:color w:val="1A1A1A"/>
                <w:sz w:val="17"/>
                <w:szCs w:val="17"/>
                <w:rtl/>
              </w:rPr>
              <w:t>الصناعات الثقافية والإبداعية في دبي 21.9 مليار درهم أي 4.6% من ناتجها (2022)؛ وحصة الثقافة من ناتج أبوظبي نحو عُشر مستوى الولايات المتحدة وبريطانيا</w:t>
            </w:r>
          </w:p>
        </w:tc>
        <w:tc>
          <w:tcPr>
            <w:tcW w:w="42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69" w14:textId="77777777" w:rsidR="00244E95" w:rsidRPr="00024B85" w:rsidRDefault="00000000" w:rsidP="00024B85">
            <w:pPr>
              <w:bidi/>
              <w:spacing w:line="238" w:lineRule="auto"/>
              <w:jc w:val="both"/>
            </w:pPr>
            <w:r w:rsidRPr="00024B85">
              <w:rPr>
                <w:color w:val="1A1A1A"/>
                <w:sz w:val="17"/>
                <w:szCs w:val="17"/>
                <w:rtl/>
              </w:rPr>
              <w:t>هدف وطني 5% من الناتج بحلول 2031؛ حساب فرعي للسياحة في أبوظبي منذ 2019؛ استثمار مخطط يتجاوز 30 مليار درهم</w:t>
            </w:r>
          </w:p>
        </w:tc>
      </w:tr>
      <w:tr w:rsidR="00244E95" w:rsidRPr="00024B85" w14:paraId="71AD4F6E" w14:textId="77777777">
        <w:tblPrEx>
          <w:tblCellMar>
            <w:top w:w="0" w:type="dxa"/>
            <w:bottom w:w="0" w:type="dxa"/>
          </w:tblCellMar>
        </w:tblPrEx>
        <w:tc>
          <w:tcPr>
            <w:tcW w:w="14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6B" w14:textId="77777777" w:rsidR="00244E95" w:rsidRPr="00024B85" w:rsidRDefault="00000000" w:rsidP="00024B85">
            <w:pPr>
              <w:bidi/>
              <w:spacing w:line="238" w:lineRule="auto"/>
              <w:jc w:val="both"/>
            </w:pPr>
            <w:r w:rsidRPr="00024B85">
              <w:rPr>
                <w:color w:val="1A1A1A"/>
                <w:sz w:val="17"/>
                <w:szCs w:val="17"/>
                <w:rtl/>
              </w:rPr>
              <w:t>البحرين</w:t>
            </w:r>
          </w:p>
        </w:tc>
        <w:tc>
          <w:tcPr>
            <w:tcW w:w="46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6C" w14:textId="77777777" w:rsidR="00244E95" w:rsidRPr="00024B85" w:rsidRDefault="00000000" w:rsidP="00024B85">
            <w:pPr>
              <w:bidi/>
              <w:spacing w:line="238" w:lineRule="auto"/>
              <w:jc w:val="both"/>
            </w:pPr>
            <w:r w:rsidRPr="00024B85">
              <w:rPr>
                <w:color w:val="1A1A1A"/>
                <w:sz w:val="17"/>
                <w:szCs w:val="17"/>
                <w:rtl/>
              </w:rPr>
              <w:t>لم يُعثر على مساهمة منشورة في المصادر المفحوصة</w:t>
            </w:r>
          </w:p>
        </w:tc>
        <w:tc>
          <w:tcPr>
            <w:tcW w:w="42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6D" w14:textId="77777777" w:rsidR="00244E95" w:rsidRPr="00024B85" w:rsidRDefault="00000000" w:rsidP="00024B85">
            <w:pPr>
              <w:bidi/>
              <w:spacing w:line="238" w:lineRule="auto"/>
              <w:jc w:val="both"/>
            </w:pPr>
            <w:r w:rsidRPr="00024B85">
              <w:rPr>
                <w:color w:val="1A1A1A"/>
                <w:sz w:val="17"/>
                <w:szCs w:val="17"/>
                <w:rtl/>
              </w:rPr>
              <w:t>هيئة البحرين للثقافة والآثار؛ متحفها الوطني أقدم متاحف المقارنة (1988)</w:t>
            </w:r>
          </w:p>
        </w:tc>
      </w:tr>
    </w:tbl>
    <w:p w14:paraId="71AD4F6F" w14:textId="77777777" w:rsidR="00244E95" w:rsidRPr="00024B85" w:rsidRDefault="00000000" w:rsidP="00024B85">
      <w:pPr>
        <w:bidi/>
        <w:spacing w:after="55" w:line="266" w:lineRule="auto"/>
        <w:jc w:val="both"/>
      </w:pPr>
      <w:r w:rsidRPr="00024B85">
        <w:rPr>
          <w:b/>
          <w:bCs/>
          <w:color w:val="061F33"/>
          <w:rtl/>
        </w:rPr>
        <w:t>جدول 6 · المتحف الوطني ونظراؤه</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50"/>
        <w:gridCol w:w="1950"/>
        <w:gridCol w:w="1900"/>
        <w:gridCol w:w="1900"/>
      </w:tblGrid>
      <w:tr w:rsidR="00244E95" w:rsidRPr="00024B85" w14:paraId="71AD4F75" w14:textId="77777777">
        <w:tblPrEx>
          <w:tblCellMar>
            <w:top w:w="0" w:type="dxa"/>
            <w:bottom w:w="0" w:type="dxa"/>
          </w:tblCellMar>
        </w:tblPrEx>
        <w:trPr>
          <w:tblHeader/>
        </w:trPr>
        <w:tc>
          <w:tcPr>
            <w:tcW w:w="25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70" w14:textId="77777777" w:rsidR="00244E95" w:rsidRPr="00024B85" w:rsidRDefault="00000000" w:rsidP="00024B85">
            <w:pPr>
              <w:bidi/>
              <w:spacing w:line="238" w:lineRule="auto"/>
              <w:jc w:val="both"/>
            </w:pPr>
            <w:r w:rsidRPr="00024B85">
              <w:rPr>
                <w:b/>
                <w:bCs/>
                <w:color w:val="FFFFFF"/>
                <w:sz w:val="17"/>
                <w:szCs w:val="17"/>
                <w:rtl/>
              </w:rPr>
              <w:t>المؤشر</w:t>
            </w:r>
          </w:p>
        </w:tc>
        <w:tc>
          <w:tcPr>
            <w:tcW w:w="19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71" w14:textId="77777777" w:rsidR="00244E95" w:rsidRPr="00024B85" w:rsidRDefault="00000000" w:rsidP="00024B85">
            <w:pPr>
              <w:bidi/>
              <w:spacing w:line="238" w:lineRule="auto"/>
              <w:jc w:val="both"/>
            </w:pPr>
            <w:r w:rsidRPr="00024B85">
              <w:rPr>
                <w:b/>
                <w:bCs/>
                <w:color w:val="FFFFFF"/>
                <w:sz w:val="17"/>
                <w:szCs w:val="17"/>
                <w:rtl/>
              </w:rPr>
              <w:t>المتحف الوطني لقطر</w:t>
            </w:r>
          </w:p>
        </w:tc>
        <w:tc>
          <w:tcPr>
            <w:tcW w:w="19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72" w14:textId="77777777" w:rsidR="00244E95" w:rsidRPr="00024B85" w:rsidRDefault="00000000" w:rsidP="00024B85">
            <w:pPr>
              <w:bidi/>
              <w:spacing w:line="238" w:lineRule="auto"/>
              <w:jc w:val="both"/>
            </w:pPr>
            <w:r w:rsidRPr="00024B85">
              <w:rPr>
                <w:b/>
                <w:bCs/>
                <w:color w:val="FFFFFF"/>
                <w:sz w:val="17"/>
                <w:szCs w:val="17"/>
                <w:rtl/>
              </w:rPr>
              <w:t>لوفر أبوظبي</w:t>
            </w:r>
          </w:p>
        </w:tc>
        <w:tc>
          <w:tcPr>
            <w:tcW w:w="19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73" w14:textId="77777777" w:rsidR="00244E95" w:rsidRPr="00024B85" w:rsidRDefault="00000000" w:rsidP="00024B85">
            <w:pPr>
              <w:bidi/>
              <w:spacing w:line="238" w:lineRule="auto"/>
              <w:jc w:val="both"/>
            </w:pPr>
            <w:r w:rsidRPr="00024B85">
              <w:rPr>
                <w:b/>
                <w:bCs/>
                <w:color w:val="FFFFFF"/>
                <w:sz w:val="17"/>
                <w:szCs w:val="17"/>
                <w:rtl/>
              </w:rPr>
              <w:t>المتحف الوطني السعودي</w:t>
            </w:r>
          </w:p>
        </w:tc>
        <w:tc>
          <w:tcPr>
            <w:tcW w:w="19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74" w14:textId="77777777" w:rsidR="00244E95" w:rsidRPr="00024B85" w:rsidRDefault="00000000" w:rsidP="00024B85">
            <w:pPr>
              <w:bidi/>
              <w:spacing w:line="238" w:lineRule="auto"/>
              <w:jc w:val="both"/>
            </w:pPr>
            <w:r w:rsidRPr="00024B85">
              <w:rPr>
                <w:b/>
                <w:bCs/>
                <w:color w:val="FFFFFF"/>
                <w:sz w:val="17"/>
                <w:szCs w:val="17"/>
                <w:rtl/>
              </w:rPr>
              <w:t>متحف البحرين الوطني</w:t>
            </w:r>
          </w:p>
        </w:tc>
      </w:tr>
      <w:tr w:rsidR="00244E95" w:rsidRPr="00024B85" w14:paraId="71AD4F7B"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76" w14:textId="77777777" w:rsidR="00244E95" w:rsidRPr="00024B85" w:rsidRDefault="00000000" w:rsidP="00024B85">
            <w:pPr>
              <w:bidi/>
              <w:spacing w:line="238" w:lineRule="auto"/>
              <w:jc w:val="both"/>
            </w:pPr>
            <w:r w:rsidRPr="00024B85">
              <w:rPr>
                <w:color w:val="1A1A1A"/>
                <w:sz w:val="17"/>
                <w:szCs w:val="17"/>
                <w:rtl/>
              </w:rPr>
              <w:t>الافتتاح</w:t>
            </w:r>
          </w:p>
        </w:tc>
        <w:tc>
          <w:tcPr>
            <w:tcW w:w="19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77" w14:textId="77777777" w:rsidR="00244E95" w:rsidRPr="00024B85" w:rsidRDefault="00000000" w:rsidP="00024B85">
            <w:pPr>
              <w:bidi/>
              <w:spacing w:line="238" w:lineRule="auto"/>
              <w:jc w:val="both"/>
            </w:pPr>
            <w:r w:rsidRPr="00024B85">
              <w:rPr>
                <w:color w:val="1A1A1A"/>
                <w:sz w:val="17"/>
                <w:szCs w:val="17"/>
                <w:rtl/>
              </w:rPr>
              <w:t>2019</w:t>
            </w:r>
          </w:p>
        </w:tc>
        <w:tc>
          <w:tcPr>
            <w:tcW w:w="19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78" w14:textId="77777777" w:rsidR="00244E95" w:rsidRPr="00024B85" w:rsidRDefault="00000000" w:rsidP="00024B85">
            <w:pPr>
              <w:bidi/>
              <w:spacing w:line="238" w:lineRule="auto"/>
              <w:jc w:val="both"/>
            </w:pPr>
            <w:r w:rsidRPr="00024B85">
              <w:rPr>
                <w:color w:val="1A1A1A"/>
                <w:sz w:val="17"/>
                <w:szCs w:val="17"/>
                <w:rtl/>
              </w:rPr>
              <w:t>2017</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79" w14:textId="77777777" w:rsidR="00244E95" w:rsidRPr="00024B85" w:rsidRDefault="00000000" w:rsidP="00024B85">
            <w:pPr>
              <w:bidi/>
              <w:spacing w:line="238" w:lineRule="auto"/>
              <w:jc w:val="both"/>
            </w:pPr>
            <w:r w:rsidRPr="00024B85">
              <w:rPr>
                <w:color w:val="1A1A1A"/>
                <w:sz w:val="17"/>
                <w:szCs w:val="17"/>
                <w:rtl/>
              </w:rPr>
              <w:t>1999</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7A" w14:textId="77777777" w:rsidR="00244E95" w:rsidRPr="00024B85" w:rsidRDefault="00000000" w:rsidP="00024B85">
            <w:pPr>
              <w:bidi/>
              <w:spacing w:line="238" w:lineRule="auto"/>
              <w:jc w:val="both"/>
            </w:pPr>
            <w:r w:rsidRPr="00024B85">
              <w:rPr>
                <w:color w:val="1A1A1A"/>
                <w:sz w:val="17"/>
                <w:szCs w:val="17"/>
                <w:rtl/>
              </w:rPr>
              <w:t>1988</w:t>
            </w:r>
          </w:p>
        </w:tc>
      </w:tr>
      <w:tr w:rsidR="00244E95" w:rsidRPr="00024B85" w14:paraId="71AD4F81"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7C" w14:textId="77777777" w:rsidR="00244E95" w:rsidRPr="00024B85" w:rsidRDefault="00000000" w:rsidP="00024B85">
            <w:pPr>
              <w:bidi/>
              <w:spacing w:line="238" w:lineRule="auto"/>
              <w:jc w:val="both"/>
            </w:pPr>
            <w:r w:rsidRPr="00024B85">
              <w:rPr>
                <w:color w:val="1A1A1A"/>
                <w:sz w:val="17"/>
                <w:szCs w:val="17"/>
                <w:rtl/>
              </w:rPr>
              <w:t>الزوار (آخر سنة منشورة)</w:t>
            </w:r>
          </w:p>
        </w:tc>
        <w:tc>
          <w:tcPr>
            <w:tcW w:w="19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7D" w14:textId="77777777" w:rsidR="00244E95" w:rsidRPr="00024B85" w:rsidRDefault="00000000" w:rsidP="00024B85">
            <w:pPr>
              <w:bidi/>
              <w:spacing w:line="238" w:lineRule="auto"/>
              <w:jc w:val="both"/>
            </w:pPr>
            <w:r w:rsidRPr="00024B85">
              <w:rPr>
                <w:color w:val="1A1A1A"/>
                <w:sz w:val="17"/>
                <w:szCs w:val="17"/>
                <w:rtl/>
              </w:rPr>
              <w:t>487,383 (2024)</w:t>
            </w:r>
          </w:p>
        </w:tc>
        <w:tc>
          <w:tcPr>
            <w:tcW w:w="19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7E" w14:textId="77777777" w:rsidR="00244E95" w:rsidRPr="00024B85" w:rsidRDefault="00000000" w:rsidP="00024B85">
            <w:pPr>
              <w:bidi/>
              <w:spacing w:line="238" w:lineRule="auto"/>
              <w:jc w:val="both"/>
            </w:pPr>
            <w:r w:rsidRPr="00024B85">
              <w:rPr>
                <w:color w:val="1A1A1A"/>
                <w:sz w:val="17"/>
                <w:szCs w:val="17"/>
                <w:rtl/>
              </w:rPr>
              <w:t>أكثر من 1,400,000 (2024)</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7F" w14:textId="77777777" w:rsidR="00244E95" w:rsidRPr="00024B85" w:rsidRDefault="00000000" w:rsidP="00024B85">
            <w:pPr>
              <w:bidi/>
              <w:spacing w:line="238" w:lineRule="auto"/>
              <w:jc w:val="both"/>
            </w:pPr>
            <w:r w:rsidRPr="00024B85">
              <w:rPr>
                <w:color w:val="1A1A1A"/>
                <w:sz w:val="17"/>
                <w:szCs w:val="17"/>
                <w:rtl/>
              </w:rPr>
              <w:t>غير منشور</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80" w14:textId="77777777" w:rsidR="00244E95" w:rsidRPr="00024B85" w:rsidRDefault="00000000" w:rsidP="00024B85">
            <w:pPr>
              <w:bidi/>
              <w:spacing w:line="238" w:lineRule="auto"/>
              <w:jc w:val="both"/>
            </w:pPr>
            <w:r w:rsidRPr="00024B85">
              <w:rPr>
                <w:color w:val="1A1A1A"/>
                <w:sz w:val="17"/>
                <w:szCs w:val="17"/>
                <w:rtl/>
              </w:rPr>
              <w:t>غير منشور</w:t>
            </w:r>
          </w:p>
        </w:tc>
      </w:tr>
      <w:tr w:rsidR="00244E95" w:rsidRPr="00024B85" w14:paraId="71AD4F87"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82" w14:textId="77777777" w:rsidR="00244E95" w:rsidRPr="00024B85" w:rsidRDefault="00000000" w:rsidP="00024B85">
            <w:pPr>
              <w:bidi/>
              <w:spacing w:line="238" w:lineRule="auto"/>
              <w:jc w:val="both"/>
            </w:pPr>
            <w:r w:rsidRPr="00024B85">
              <w:rPr>
                <w:color w:val="1A1A1A"/>
                <w:sz w:val="17"/>
                <w:szCs w:val="17"/>
                <w:rtl/>
              </w:rPr>
              <w:lastRenderedPageBreak/>
              <w:t>حصة الزوار الدوليين</w:t>
            </w:r>
          </w:p>
        </w:tc>
        <w:tc>
          <w:tcPr>
            <w:tcW w:w="19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83" w14:textId="77777777" w:rsidR="00244E95" w:rsidRPr="00024B85" w:rsidRDefault="00000000" w:rsidP="00024B85">
            <w:pPr>
              <w:bidi/>
              <w:spacing w:line="238" w:lineRule="auto"/>
              <w:jc w:val="both"/>
            </w:pPr>
            <w:r w:rsidRPr="00024B85">
              <w:rPr>
                <w:color w:val="1A1A1A"/>
                <w:sz w:val="17"/>
                <w:szCs w:val="17"/>
                <w:rtl/>
              </w:rPr>
              <w:t>غير منشورة (افتراض 45%)</w:t>
            </w:r>
          </w:p>
        </w:tc>
        <w:tc>
          <w:tcPr>
            <w:tcW w:w="19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84" w14:textId="77777777" w:rsidR="00244E95" w:rsidRPr="00024B85" w:rsidRDefault="00000000" w:rsidP="00024B85">
            <w:pPr>
              <w:bidi/>
              <w:spacing w:line="238" w:lineRule="auto"/>
              <w:jc w:val="both"/>
            </w:pPr>
            <w:r w:rsidRPr="00024B85">
              <w:rPr>
                <w:color w:val="1A1A1A"/>
                <w:sz w:val="17"/>
                <w:szCs w:val="17"/>
                <w:rtl/>
              </w:rPr>
              <w:t>84% (2024)</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85" w14:textId="77777777" w:rsidR="00244E95" w:rsidRPr="00024B85" w:rsidRDefault="00000000" w:rsidP="00024B85">
            <w:pPr>
              <w:bidi/>
              <w:spacing w:line="238" w:lineRule="auto"/>
              <w:jc w:val="both"/>
            </w:pPr>
            <w:r w:rsidRPr="00024B85">
              <w:rPr>
                <w:color w:val="1A1A1A"/>
                <w:sz w:val="17"/>
                <w:szCs w:val="17"/>
                <w:rtl/>
              </w:rPr>
              <w:t>غير منشورة</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86" w14:textId="77777777" w:rsidR="00244E95" w:rsidRPr="00024B85" w:rsidRDefault="00000000" w:rsidP="00024B85">
            <w:pPr>
              <w:bidi/>
              <w:spacing w:line="238" w:lineRule="auto"/>
              <w:jc w:val="both"/>
            </w:pPr>
            <w:r w:rsidRPr="00024B85">
              <w:rPr>
                <w:color w:val="1A1A1A"/>
                <w:sz w:val="17"/>
                <w:szCs w:val="17"/>
                <w:rtl/>
              </w:rPr>
              <w:t>غير منشورة</w:t>
            </w:r>
          </w:p>
        </w:tc>
      </w:tr>
      <w:tr w:rsidR="00244E95" w:rsidRPr="00024B85" w14:paraId="71AD4F8D"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88" w14:textId="77777777" w:rsidR="00244E95" w:rsidRPr="00024B85" w:rsidRDefault="00000000" w:rsidP="00024B85">
            <w:pPr>
              <w:bidi/>
              <w:spacing w:line="238" w:lineRule="auto"/>
              <w:jc w:val="both"/>
            </w:pPr>
            <w:r w:rsidRPr="00024B85">
              <w:rPr>
                <w:color w:val="1A1A1A"/>
                <w:sz w:val="17"/>
                <w:szCs w:val="17"/>
                <w:rtl/>
              </w:rPr>
              <w:t>مساحة قاعات العرض</w:t>
            </w:r>
          </w:p>
        </w:tc>
        <w:tc>
          <w:tcPr>
            <w:tcW w:w="19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89" w14:textId="77777777" w:rsidR="00244E95" w:rsidRPr="00024B85" w:rsidRDefault="00000000" w:rsidP="00024B85">
            <w:pPr>
              <w:bidi/>
              <w:spacing w:line="238" w:lineRule="auto"/>
              <w:jc w:val="both"/>
            </w:pPr>
            <w:r w:rsidRPr="00024B85">
              <w:rPr>
                <w:color w:val="1A1A1A"/>
                <w:sz w:val="17"/>
                <w:szCs w:val="17"/>
                <w:rtl/>
              </w:rPr>
              <w:t>نحو 8,500 م² دائم</w:t>
            </w:r>
          </w:p>
        </w:tc>
        <w:tc>
          <w:tcPr>
            <w:tcW w:w="19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8A" w14:textId="77777777" w:rsidR="00244E95" w:rsidRPr="00024B85" w:rsidRDefault="00000000" w:rsidP="00024B85">
            <w:pPr>
              <w:bidi/>
              <w:spacing w:line="238" w:lineRule="auto"/>
              <w:jc w:val="both"/>
            </w:pPr>
            <w:r w:rsidRPr="00024B85">
              <w:rPr>
                <w:color w:val="1A1A1A"/>
                <w:sz w:val="17"/>
                <w:szCs w:val="17"/>
                <w:rtl/>
              </w:rPr>
              <w:t>8,600 م² (6,400 دائم)</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8B" w14:textId="77777777" w:rsidR="00244E95" w:rsidRPr="00024B85" w:rsidRDefault="00000000" w:rsidP="00024B85">
            <w:pPr>
              <w:bidi/>
              <w:spacing w:line="238" w:lineRule="auto"/>
              <w:jc w:val="both"/>
            </w:pPr>
            <w:r w:rsidRPr="00024B85">
              <w:rPr>
                <w:color w:val="1A1A1A"/>
                <w:sz w:val="17"/>
                <w:szCs w:val="17"/>
                <w:rtl/>
              </w:rPr>
              <w:t>غير منشورة (المبنى 17,000 م²)</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8C" w14:textId="77777777" w:rsidR="00244E95" w:rsidRPr="00024B85" w:rsidRDefault="00000000" w:rsidP="00024B85">
            <w:pPr>
              <w:bidi/>
              <w:spacing w:line="238" w:lineRule="auto"/>
              <w:jc w:val="both"/>
            </w:pPr>
            <w:r w:rsidRPr="00024B85">
              <w:rPr>
                <w:color w:val="1A1A1A"/>
                <w:sz w:val="17"/>
                <w:szCs w:val="17"/>
                <w:rtl/>
              </w:rPr>
              <w:t>غير منشورة (المبنى 27,800 م²)</w:t>
            </w:r>
          </w:p>
        </w:tc>
      </w:tr>
      <w:tr w:rsidR="00244E95" w:rsidRPr="00024B85" w14:paraId="71AD4F93"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8E" w14:textId="77777777" w:rsidR="00244E95" w:rsidRPr="00024B85" w:rsidRDefault="00000000" w:rsidP="00024B85">
            <w:pPr>
              <w:bidi/>
              <w:spacing w:line="238" w:lineRule="auto"/>
              <w:jc w:val="both"/>
            </w:pPr>
            <w:r w:rsidRPr="00024B85">
              <w:rPr>
                <w:color w:val="1A1A1A"/>
                <w:sz w:val="17"/>
                <w:szCs w:val="17"/>
                <w:rtl/>
              </w:rPr>
              <w:t>الزوار لكل م² من القاعات</w:t>
            </w:r>
          </w:p>
        </w:tc>
        <w:tc>
          <w:tcPr>
            <w:tcW w:w="19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8F" w14:textId="77777777" w:rsidR="00244E95" w:rsidRPr="00024B85" w:rsidRDefault="00000000" w:rsidP="00024B85">
            <w:pPr>
              <w:bidi/>
              <w:spacing w:line="238" w:lineRule="auto"/>
              <w:jc w:val="both"/>
            </w:pPr>
            <w:r w:rsidRPr="00024B85">
              <w:rPr>
                <w:color w:val="1A1A1A"/>
                <w:sz w:val="17"/>
                <w:szCs w:val="17"/>
                <w:rtl/>
              </w:rPr>
              <w:t>57</w:t>
            </w:r>
          </w:p>
        </w:tc>
        <w:tc>
          <w:tcPr>
            <w:tcW w:w="19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90" w14:textId="77777777" w:rsidR="00244E95" w:rsidRPr="00024B85" w:rsidRDefault="00000000" w:rsidP="00024B85">
            <w:pPr>
              <w:bidi/>
              <w:spacing w:line="238" w:lineRule="auto"/>
              <w:jc w:val="both"/>
            </w:pPr>
            <w:r w:rsidRPr="00024B85">
              <w:rPr>
                <w:color w:val="1A1A1A"/>
                <w:sz w:val="17"/>
                <w:szCs w:val="17"/>
                <w:rtl/>
              </w:rPr>
              <w:t>163</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91" w14:textId="77777777" w:rsidR="00244E95" w:rsidRPr="00024B85" w:rsidRDefault="00000000" w:rsidP="00024B85">
            <w:pPr>
              <w:bidi/>
              <w:spacing w:line="238" w:lineRule="auto"/>
              <w:jc w:val="both"/>
            </w:pPr>
            <w:r w:rsidRPr="00024B85">
              <w:rPr>
                <w:color w:val="1A1A1A"/>
                <w:sz w:val="17"/>
                <w:szCs w:val="17"/>
                <w:rtl/>
              </w:rPr>
              <w:t>لا يُحسب</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92" w14:textId="77777777" w:rsidR="00244E95" w:rsidRPr="00024B85" w:rsidRDefault="00000000" w:rsidP="00024B85">
            <w:pPr>
              <w:bidi/>
              <w:spacing w:line="238" w:lineRule="auto"/>
              <w:jc w:val="both"/>
            </w:pPr>
            <w:r w:rsidRPr="00024B85">
              <w:rPr>
                <w:color w:val="1A1A1A"/>
                <w:sz w:val="17"/>
                <w:szCs w:val="17"/>
                <w:rtl/>
              </w:rPr>
              <w:t>لا يُحسب</w:t>
            </w:r>
          </w:p>
        </w:tc>
      </w:tr>
      <w:tr w:rsidR="00244E95" w:rsidRPr="00024B85" w14:paraId="71AD4F99" w14:textId="77777777">
        <w:tblPrEx>
          <w:tblCellMar>
            <w:top w:w="0" w:type="dxa"/>
            <w:bottom w:w="0" w:type="dxa"/>
          </w:tblCellMar>
        </w:tblPrEx>
        <w:tc>
          <w:tcPr>
            <w:tcW w:w="25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94" w14:textId="77777777" w:rsidR="00244E95" w:rsidRPr="00024B85" w:rsidRDefault="00000000" w:rsidP="00024B85">
            <w:pPr>
              <w:bidi/>
              <w:spacing w:line="238" w:lineRule="auto"/>
              <w:jc w:val="both"/>
            </w:pPr>
            <w:r w:rsidRPr="00024B85">
              <w:rPr>
                <w:color w:val="1A1A1A"/>
                <w:sz w:val="17"/>
                <w:szCs w:val="17"/>
                <w:rtl/>
              </w:rPr>
              <w:t>الميزانية والموظفون</w:t>
            </w:r>
          </w:p>
        </w:tc>
        <w:tc>
          <w:tcPr>
            <w:tcW w:w="19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95" w14:textId="77777777" w:rsidR="00244E95" w:rsidRPr="00024B85" w:rsidRDefault="00000000" w:rsidP="00024B85">
            <w:pPr>
              <w:bidi/>
              <w:spacing w:line="238" w:lineRule="auto"/>
              <w:jc w:val="both"/>
            </w:pPr>
            <w:r w:rsidRPr="00024B85">
              <w:rPr>
                <w:color w:val="1A1A1A"/>
                <w:sz w:val="17"/>
                <w:szCs w:val="17"/>
                <w:rtl/>
              </w:rPr>
              <w:t>غير منشورة</w:t>
            </w:r>
          </w:p>
        </w:tc>
        <w:tc>
          <w:tcPr>
            <w:tcW w:w="19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96" w14:textId="77777777" w:rsidR="00244E95" w:rsidRPr="00024B85" w:rsidRDefault="00000000" w:rsidP="00024B85">
            <w:pPr>
              <w:bidi/>
              <w:spacing w:line="238" w:lineRule="auto"/>
              <w:jc w:val="both"/>
            </w:pPr>
            <w:r w:rsidRPr="00024B85">
              <w:rPr>
                <w:color w:val="1A1A1A"/>
                <w:sz w:val="17"/>
                <w:szCs w:val="17"/>
                <w:rtl/>
              </w:rPr>
              <w:t>غير منشورة</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97" w14:textId="77777777" w:rsidR="00244E95" w:rsidRPr="00024B85" w:rsidRDefault="00000000" w:rsidP="00024B85">
            <w:pPr>
              <w:bidi/>
              <w:spacing w:line="238" w:lineRule="auto"/>
              <w:jc w:val="both"/>
            </w:pPr>
            <w:r w:rsidRPr="00024B85">
              <w:rPr>
                <w:color w:val="1A1A1A"/>
                <w:sz w:val="17"/>
                <w:szCs w:val="17"/>
                <w:rtl/>
              </w:rPr>
              <w:t>غير منشورة</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98" w14:textId="77777777" w:rsidR="00244E95" w:rsidRPr="00024B85" w:rsidRDefault="00000000" w:rsidP="00024B85">
            <w:pPr>
              <w:bidi/>
              <w:spacing w:line="238" w:lineRule="auto"/>
              <w:jc w:val="both"/>
            </w:pPr>
            <w:r w:rsidRPr="00024B85">
              <w:rPr>
                <w:color w:val="1A1A1A"/>
                <w:sz w:val="17"/>
                <w:szCs w:val="17"/>
                <w:rtl/>
              </w:rPr>
              <w:t>غير منشورة</w:t>
            </w:r>
          </w:p>
        </w:tc>
      </w:tr>
    </w:tbl>
    <w:p w14:paraId="71AD4F9A" w14:textId="77777777" w:rsidR="00244E95" w:rsidRPr="00024B85" w:rsidRDefault="00000000" w:rsidP="00024B85">
      <w:pPr>
        <w:bidi/>
        <w:spacing w:before="80" w:after="18"/>
        <w:jc w:val="both"/>
      </w:pPr>
      <w:r w:rsidRPr="00024B85">
        <w:rPr>
          <w:noProof/>
        </w:rPr>
        <w:drawing>
          <wp:inline distT="0" distB="0" distL="0" distR="0" wp14:anchorId="71AD50DC" wp14:editId="71AD50DD">
            <wp:extent cx="5905500" cy="2114550"/>
            <wp:effectExtent l="0" t="0" r="0" b="0"/>
            <wp:docPr id="2134144675" name="Picture 2134144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905500" cy="2114550"/>
                    </a:xfrm>
                    <a:prstGeom prst="rect">
                      <a:avLst/>
                    </a:prstGeom>
                  </pic:spPr>
                </pic:pic>
              </a:graphicData>
            </a:graphic>
          </wp:inline>
        </w:drawing>
      </w:r>
    </w:p>
    <w:p w14:paraId="71AD4F9B" w14:textId="77777777" w:rsidR="00244E95" w:rsidRPr="00024B85" w:rsidRDefault="00000000" w:rsidP="00024B85">
      <w:pPr>
        <w:bidi/>
        <w:spacing w:after="22"/>
        <w:jc w:val="both"/>
      </w:pPr>
      <w:r w:rsidRPr="00024B85">
        <w:rPr>
          <w:b/>
          <w:bCs/>
          <w:color w:val="061F33"/>
          <w:sz w:val="19"/>
          <w:szCs w:val="19"/>
          <w:rtl/>
        </w:rPr>
        <w:t>شكل 9 · مقارنة على أساس متكافئ: الزوار 2024 وكثافتهم على مساحة قاعات العرض</w:t>
      </w:r>
    </w:p>
    <w:p w14:paraId="71AD4F9C" w14:textId="77777777" w:rsidR="00244E95" w:rsidRPr="00024B85" w:rsidRDefault="00000000" w:rsidP="00024B85">
      <w:pPr>
        <w:bidi/>
        <w:spacing w:after="120"/>
        <w:jc w:val="both"/>
      </w:pPr>
      <w:r w:rsidRPr="00024B85">
        <w:rPr>
          <w:color w:val="666666"/>
          <w:sz w:val="16"/>
          <w:szCs w:val="16"/>
          <w:rtl/>
        </w:rPr>
        <w:t>المصادر: بوابة البيانات المفتوحة القطرية؛ المكتب الإعلامي لحكومة أبوظبي؛ المواصفات المعمارية المنشورة للوفر أبوظبي.</w:t>
      </w:r>
    </w:p>
    <w:p w14:paraId="71AD4F9D" w14:textId="77777777" w:rsidR="00244E95" w:rsidRPr="00024B85" w:rsidRDefault="00000000" w:rsidP="00024B85">
      <w:pPr>
        <w:bidi/>
        <w:spacing w:after="100" w:line="266" w:lineRule="auto"/>
        <w:jc w:val="both"/>
      </w:pPr>
      <w:r w:rsidRPr="00024B85">
        <w:rPr>
          <w:color w:val="1A1A1A"/>
          <w:rtl/>
        </w:rPr>
        <w:t>يعود فارق الكثافة في جانب منه إلى اختلاف التموضع، فلوفر أبوظبي متحف ذو طابع سياحي يأتي 84% من زواره من خارج الدولة، في حين يقوم المتحف الوطني على سردية وطنية ويخدم جمهوراً مقيماً يدخل مجاناً. ولا يصح من ثم قراءة الفارق حكماً على الأداء قبل قياس حصة الزوار الدوليين في الحالة القطرية، وهو ما تتيحه الاستمارة المقترحة. أما غياب بيانات الميزانيات وأعداد العاملين عن النشر في المتاحف الأربعة جميعها فيعني أن أول متحف خليجي ينشر قاعدة قياس أثره سيصبح المرجع الذي تُقاس عليه الحالات الأخرى.</w:t>
      </w:r>
    </w:p>
    <w:p w14:paraId="71AD4F9E" w14:textId="77777777" w:rsidR="00244E95" w:rsidRPr="00024B85" w:rsidRDefault="00000000" w:rsidP="00024B85">
      <w:pPr>
        <w:pStyle w:val="Heading1"/>
        <w:bidi/>
        <w:jc w:val="both"/>
      </w:pPr>
      <w:bookmarkStart w:id="21" w:name="_Toc239320654"/>
      <w:r w:rsidRPr="00024B85">
        <w:rPr>
          <w:rtl/>
        </w:rPr>
        <w:t>14 · لوحة حوكمة الأثر</w:t>
      </w:r>
      <w:bookmarkEnd w:id="21"/>
    </w:p>
    <w:p w14:paraId="71AD4F9F" w14:textId="77777777" w:rsidR="00244E95" w:rsidRPr="00024B85" w:rsidRDefault="00000000" w:rsidP="00024B85">
      <w:pPr>
        <w:bidi/>
        <w:spacing w:after="100" w:line="266" w:lineRule="auto"/>
        <w:jc w:val="both"/>
      </w:pPr>
      <w:r w:rsidRPr="00024B85">
        <w:rPr>
          <w:color w:val="1A1A1A"/>
          <w:rtl/>
        </w:rPr>
        <w:t>تكفي ثمانية مؤشرات لإدارة الأثر ومساءلته على مستوى المتحف، وهو المستوى الذي تغفله الأطر الوطنية عادةً. وأولها متوفر اليوم، ويتحول أغلب ما تبقى من افتراض إلى قياس بمجرد إتاحة البيانات المطلوبة في الباب الأول.</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50"/>
        <w:gridCol w:w="1900"/>
        <w:gridCol w:w="2150"/>
        <w:gridCol w:w="3100"/>
      </w:tblGrid>
      <w:tr w:rsidR="00244E95" w:rsidRPr="00024B85" w14:paraId="71AD4FA4" w14:textId="77777777">
        <w:tblPrEx>
          <w:tblCellMar>
            <w:top w:w="0" w:type="dxa"/>
            <w:bottom w:w="0" w:type="dxa"/>
          </w:tblCellMar>
        </w:tblPrEx>
        <w:trPr>
          <w:tblHeader/>
        </w:trPr>
        <w:tc>
          <w:tcPr>
            <w:tcW w:w="30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A0" w14:textId="77777777" w:rsidR="00244E95" w:rsidRPr="00024B85" w:rsidRDefault="00000000" w:rsidP="00024B85">
            <w:pPr>
              <w:bidi/>
              <w:spacing w:line="238" w:lineRule="auto"/>
              <w:jc w:val="both"/>
            </w:pPr>
            <w:r w:rsidRPr="00024B85">
              <w:rPr>
                <w:b/>
                <w:bCs/>
                <w:color w:val="FFFFFF"/>
                <w:sz w:val="17"/>
                <w:szCs w:val="17"/>
                <w:rtl/>
              </w:rPr>
              <w:t>المؤشر</w:t>
            </w:r>
          </w:p>
        </w:tc>
        <w:tc>
          <w:tcPr>
            <w:tcW w:w="19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A1" w14:textId="77777777" w:rsidR="00244E95" w:rsidRPr="00024B85" w:rsidRDefault="00000000" w:rsidP="00024B85">
            <w:pPr>
              <w:bidi/>
              <w:spacing w:line="238" w:lineRule="auto"/>
              <w:jc w:val="both"/>
            </w:pPr>
            <w:r w:rsidRPr="00024B85">
              <w:rPr>
                <w:b/>
                <w:bCs/>
                <w:color w:val="FFFFFF"/>
                <w:sz w:val="17"/>
                <w:szCs w:val="17"/>
                <w:rtl/>
              </w:rPr>
              <w:t>قيمته اليوم</w:t>
            </w:r>
          </w:p>
        </w:tc>
        <w:tc>
          <w:tcPr>
            <w:tcW w:w="21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A2" w14:textId="77777777" w:rsidR="00244E95" w:rsidRPr="00024B85" w:rsidRDefault="00000000" w:rsidP="00024B85">
            <w:pPr>
              <w:bidi/>
              <w:spacing w:line="238" w:lineRule="auto"/>
              <w:jc w:val="both"/>
            </w:pPr>
            <w:r w:rsidRPr="00024B85">
              <w:rPr>
                <w:b/>
                <w:bCs/>
                <w:color w:val="FFFFFF"/>
                <w:sz w:val="17"/>
                <w:szCs w:val="17"/>
                <w:rtl/>
              </w:rPr>
              <w:t>حالته</w:t>
            </w:r>
          </w:p>
        </w:tc>
        <w:tc>
          <w:tcPr>
            <w:tcW w:w="31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A3" w14:textId="77777777" w:rsidR="00244E95" w:rsidRPr="00024B85" w:rsidRDefault="00000000" w:rsidP="00024B85">
            <w:pPr>
              <w:bidi/>
              <w:spacing w:line="238" w:lineRule="auto"/>
              <w:jc w:val="both"/>
            </w:pPr>
            <w:r w:rsidRPr="00024B85">
              <w:rPr>
                <w:b/>
                <w:bCs/>
                <w:color w:val="FFFFFF"/>
                <w:sz w:val="17"/>
                <w:szCs w:val="17"/>
                <w:rtl/>
              </w:rPr>
              <w:t>هدف مقترح لعام 2027</w:t>
            </w:r>
          </w:p>
        </w:tc>
      </w:tr>
      <w:tr w:rsidR="00244E95" w:rsidRPr="00024B85" w14:paraId="71AD4FA9" w14:textId="77777777">
        <w:tblPrEx>
          <w:tblCellMar>
            <w:top w:w="0" w:type="dxa"/>
            <w:bottom w:w="0" w:type="dxa"/>
          </w:tblCellMar>
        </w:tblPrEx>
        <w:tc>
          <w:tcPr>
            <w:tcW w:w="30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A5" w14:textId="77777777" w:rsidR="00244E95" w:rsidRPr="00024B85" w:rsidRDefault="00000000" w:rsidP="00024B85">
            <w:pPr>
              <w:bidi/>
              <w:spacing w:line="238" w:lineRule="auto"/>
              <w:jc w:val="both"/>
            </w:pPr>
            <w:r w:rsidRPr="00024B85">
              <w:rPr>
                <w:color w:val="1A1A1A"/>
                <w:sz w:val="17"/>
                <w:szCs w:val="17"/>
                <w:rtl/>
              </w:rPr>
              <w:t>زوار المتحف سنوياً</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A6" w14:textId="77777777" w:rsidR="00244E95" w:rsidRPr="00024B85" w:rsidRDefault="00000000" w:rsidP="00024B85">
            <w:pPr>
              <w:bidi/>
              <w:spacing w:line="238" w:lineRule="auto"/>
              <w:jc w:val="both"/>
            </w:pPr>
            <w:r w:rsidRPr="00024B85">
              <w:rPr>
                <w:color w:val="1A1A1A"/>
                <w:sz w:val="17"/>
                <w:szCs w:val="17"/>
                <w:rtl/>
              </w:rPr>
              <w:t>487,383</w:t>
            </w:r>
          </w:p>
        </w:tc>
        <w:tc>
          <w:tcPr>
            <w:tcW w:w="2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A7" w14:textId="77777777" w:rsidR="00244E95" w:rsidRPr="00024B85" w:rsidRDefault="00000000" w:rsidP="00024B85">
            <w:pPr>
              <w:bidi/>
              <w:spacing w:line="238" w:lineRule="auto"/>
              <w:jc w:val="both"/>
            </w:pPr>
            <w:r w:rsidRPr="00024B85">
              <w:rPr>
                <w:color w:val="1A1A1A"/>
                <w:sz w:val="17"/>
                <w:szCs w:val="17"/>
                <w:rtl/>
              </w:rPr>
              <w:t>مقيس ومنشور</w:t>
            </w:r>
          </w:p>
        </w:tc>
        <w:tc>
          <w:tcPr>
            <w:tcW w:w="3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A8" w14:textId="77777777" w:rsidR="00244E95" w:rsidRPr="00024B85" w:rsidRDefault="00000000" w:rsidP="00024B85">
            <w:pPr>
              <w:bidi/>
              <w:spacing w:line="238" w:lineRule="auto"/>
              <w:jc w:val="both"/>
            </w:pPr>
            <w:r w:rsidRPr="00024B85">
              <w:rPr>
                <w:color w:val="1A1A1A"/>
                <w:sz w:val="17"/>
                <w:szCs w:val="17"/>
                <w:rtl/>
              </w:rPr>
              <w:t>650,000 مع فصل العدّادين</w:t>
            </w:r>
          </w:p>
        </w:tc>
      </w:tr>
      <w:tr w:rsidR="00244E95" w:rsidRPr="00024B85" w14:paraId="71AD4FAE" w14:textId="77777777">
        <w:tblPrEx>
          <w:tblCellMar>
            <w:top w:w="0" w:type="dxa"/>
            <w:bottom w:w="0" w:type="dxa"/>
          </w:tblCellMar>
        </w:tblPrEx>
        <w:tc>
          <w:tcPr>
            <w:tcW w:w="30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AA" w14:textId="77777777" w:rsidR="00244E95" w:rsidRPr="00024B85" w:rsidRDefault="00000000" w:rsidP="00024B85">
            <w:pPr>
              <w:bidi/>
              <w:spacing w:line="238" w:lineRule="auto"/>
              <w:jc w:val="both"/>
            </w:pPr>
            <w:r w:rsidRPr="00024B85">
              <w:rPr>
                <w:color w:val="1A1A1A"/>
                <w:sz w:val="17"/>
                <w:szCs w:val="17"/>
                <w:rtl/>
              </w:rPr>
              <w:t>حصة الزوار الدوليين</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AB" w14:textId="77777777" w:rsidR="00244E95" w:rsidRPr="00024B85" w:rsidRDefault="00000000" w:rsidP="00024B85">
            <w:pPr>
              <w:bidi/>
              <w:spacing w:line="238" w:lineRule="auto"/>
              <w:jc w:val="both"/>
            </w:pPr>
            <w:r w:rsidRPr="00024B85">
              <w:rPr>
                <w:color w:val="1A1A1A"/>
                <w:sz w:val="17"/>
                <w:szCs w:val="17"/>
                <w:rtl/>
              </w:rPr>
              <w:t>45% افتراضاً</w:t>
            </w:r>
          </w:p>
        </w:tc>
        <w:tc>
          <w:tcPr>
            <w:tcW w:w="2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AC" w14:textId="77777777" w:rsidR="00244E95" w:rsidRPr="00024B85" w:rsidRDefault="00000000" w:rsidP="00024B85">
            <w:pPr>
              <w:bidi/>
              <w:spacing w:line="238" w:lineRule="auto"/>
              <w:jc w:val="both"/>
            </w:pPr>
            <w:r w:rsidRPr="00024B85">
              <w:rPr>
                <w:color w:val="1A1A1A"/>
                <w:sz w:val="17"/>
                <w:szCs w:val="17"/>
                <w:rtl/>
              </w:rPr>
              <w:t>في نظام تذاكركم</w:t>
            </w:r>
          </w:p>
        </w:tc>
        <w:tc>
          <w:tcPr>
            <w:tcW w:w="3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AD" w14:textId="77777777" w:rsidR="00244E95" w:rsidRPr="00024B85" w:rsidRDefault="00000000" w:rsidP="00024B85">
            <w:pPr>
              <w:bidi/>
              <w:spacing w:line="238" w:lineRule="auto"/>
              <w:jc w:val="both"/>
            </w:pPr>
            <w:r w:rsidRPr="00024B85">
              <w:rPr>
                <w:color w:val="1A1A1A"/>
                <w:sz w:val="17"/>
                <w:szCs w:val="17"/>
                <w:rtl/>
              </w:rPr>
              <w:t>قياس شهري، ثم 60%</w:t>
            </w:r>
          </w:p>
        </w:tc>
      </w:tr>
      <w:tr w:rsidR="00244E95" w:rsidRPr="00024B85" w14:paraId="71AD4FB3" w14:textId="77777777">
        <w:tblPrEx>
          <w:tblCellMar>
            <w:top w:w="0" w:type="dxa"/>
            <w:bottom w:w="0" w:type="dxa"/>
          </w:tblCellMar>
        </w:tblPrEx>
        <w:tc>
          <w:tcPr>
            <w:tcW w:w="30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AF" w14:textId="77777777" w:rsidR="00244E95" w:rsidRPr="00024B85" w:rsidRDefault="00000000" w:rsidP="00024B85">
            <w:pPr>
              <w:bidi/>
              <w:spacing w:line="238" w:lineRule="auto"/>
              <w:jc w:val="both"/>
            </w:pPr>
            <w:r w:rsidRPr="00024B85">
              <w:rPr>
                <w:color w:val="1A1A1A"/>
                <w:sz w:val="17"/>
                <w:szCs w:val="17"/>
                <w:rtl/>
              </w:rPr>
              <w:t>الإضافية الكاملة</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B0" w14:textId="77777777" w:rsidR="00244E95" w:rsidRPr="00024B85" w:rsidRDefault="00000000" w:rsidP="00024B85">
            <w:pPr>
              <w:bidi/>
              <w:spacing w:line="238" w:lineRule="auto"/>
              <w:jc w:val="both"/>
            </w:pPr>
            <w:r w:rsidRPr="00024B85">
              <w:rPr>
                <w:color w:val="1A1A1A"/>
                <w:sz w:val="17"/>
                <w:szCs w:val="17"/>
                <w:rtl/>
              </w:rPr>
              <w:t>10% افتراضاً</w:t>
            </w:r>
          </w:p>
        </w:tc>
        <w:tc>
          <w:tcPr>
            <w:tcW w:w="2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B1" w14:textId="77777777" w:rsidR="00244E95" w:rsidRPr="00024B85" w:rsidRDefault="00000000" w:rsidP="00024B85">
            <w:pPr>
              <w:bidi/>
              <w:spacing w:line="238" w:lineRule="auto"/>
              <w:jc w:val="both"/>
            </w:pPr>
            <w:r w:rsidRPr="00024B85">
              <w:rPr>
                <w:color w:val="1A1A1A"/>
                <w:sz w:val="17"/>
                <w:szCs w:val="17"/>
                <w:rtl/>
              </w:rPr>
              <w:t>تقيسه الاستمارة</w:t>
            </w:r>
          </w:p>
        </w:tc>
        <w:tc>
          <w:tcPr>
            <w:tcW w:w="3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B2" w14:textId="77777777" w:rsidR="00244E95" w:rsidRPr="00024B85" w:rsidRDefault="00000000" w:rsidP="00024B85">
            <w:pPr>
              <w:bidi/>
              <w:spacing w:line="238" w:lineRule="auto"/>
              <w:jc w:val="both"/>
            </w:pPr>
            <w:r w:rsidRPr="00024B85">
              <w:rPr>
                <w:color w:val="1A1A1A"/>
                <w:sz w:val="17"/>
                <w:szCs w:val="17"/>
                <w:rtl/>
              </w:rPr>
              <w:t>قياس أول، ثم 15%</w:t>
            </w:r>
          </w:p>
        </w:tc>
      </w:tr>
      <w:tr w:rsidR="00244E95" w:rsidRPr="00024B85" w14:paraId="71AD4FB8" w14:textId="77777777">
        <w:tblPrEx>
          <w:tblCellMar>
            <w:top w:w="0" w:type="dxa"/>
            <w:bottom w:w="0" w:type="dxa"/>
          </w:tblCellMar>
        </w:tblPrEx>
        <w:tc>
          <w:tcPr>
            <w:tcW w:w="30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B4" w14:textId="77777777" w:rsidR="00244E95" w:rsidRPr="00024B85" w:rsidRDefault="00000000" w:rsidP="00024B85">
            <w:pPr>
              <w:bidi/>
              <w:spacing w:line="238" w:lineRule="auto"/>
              <w:jc w:val="both"/>
            </w:pPr>
            <w:r w:rsidRPr="00024B85">
              <w:rPr>
                <w:color w:val="1A1A1A"/>
                <w:sz w:val="17"/>
                <w:szCs w:val="17"/>
                <w:rtl/>
              </w:rPr>
              <w:t>القيمة المضافة الكلية السنوية</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B5" w14:textId="77777777" w:rsidR="00244E95" w:rsidRPr="00024B85" w:rsidRDefault="00000000" w:rsidP="00024B85">
            <w:pPr>
              <w:bidi/>
              <w:spacing w:line="238" w:lineRule="auto"/>
              <w:jc w:val="both"/>
            </w:pPr>
            <w:r w:rsidRPr="00024B85">
              <w:rPr>
                <w:color w:val="1A1A1A"/>
                <w:sz w:val="17"/>
                <w:szCs w:val="17"/>
                <w:rtl/>
              </w:rPr>
              <w:t>318 (243 إلى 415)</w:t>
            </w:r>
          </w:p>
        </w:tc>
        <w:tc>
          <w:tcPr>
            <w:tcW w:w="2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B6" w14:textId="77777777" w:rsidR="00244E95" w:rsidRPr="00024B85" w:rsidRDefault="00000000" w:rsidP="00024B85">
            <w:pPr>
              <w:bidi/>
              <w:spacing w:line="238" w:lineRule="auto"/>
              <w:jc w:val="both"/>
            </w:pPr>
            <w:r w:rsidRPr="00024B85">
              <w:rPr>
                <w:color w:val="1A1A1A"/>
                <w:sz w:val="17"/>
                <w:szCs w:val="17"/>
                <w:rtl/>
              </w:rPr>
              <w:t>نموذج معلن</w:t>
            </w:r>
          </w:p>
        </w:tc>
        <w:tc>
          <w:tcPr>
            <w:tcW w:w="3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B7" w14:textId="77777777" w:rsidR="00244E95" w:rsidRPr="00024B85" w:rsidRDefault="00000000" w:rsidP="00024B85">
            <w:pPr>
              <w:bidi/>
              <w:spacing w:line="238" w:lineRule="auto"/>
              <w:jc w:val="both"/>
            </w:pPr>
            <w:r w:rsidRPr="00024B85">
              <w:rPr>
                <w:color w:val="1A1A1A"/>
                <w:sz w:val="17"/>
                <w:szCs w:val="17"/>
                <w:rtl/>
              </w:rPr>
              <w:t>رقم مقيس بنطاق أضيق من ±15%</w:t>
            </w:r>
          </w:p>
        </w:tc>
      </w:tr>
      <w:tr w:rsidR="00244E95" w:rsidRPr="00024B85" w14:paraId="71AD4FBD" w14:textId="77777777">
        <w:tblPrEx>
          <w:tblCellMar>
            <w:top w:w="0" w:type="dxa"/>
            <w:bottom w:w="0" w:type="dxa"/>
          </w:tblCellMar>
        </w:tblPrEx>
        <w:tc>
          <w:tcPr>
            <w:tcW w:w="30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B9" w14:textId="77777777" w:rsidR="00244E95" w:rsidRPr="00024B85" w:rsidRDefault="00000000" w:rsidP="00024B85">
            <w:pPr>
              <w:bidi/>
              <w:spacing w:line="238" w:lineRule="auto"/>
              <w:jc w:val="both"/>
            </w:pPr>
            <w:r w:rsidRPr="00024B85">
              <w:rPr>
                <w:color w:val="1A1A1A"/>
                <w:sz w:val="17"/>
                <w:szCs w:val="17"/>
                <w:rtl/>
              </w:rPr>
              <w:t>معامل الصمود (حصة النواة)</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BA" w14:textId="77777777" w:rsidR="00244E95" w:rsidRPr="00024B85" w:rsidRDefault="00000000" w:rsidP="00024B85">
            <w:pPr>
              <w:bidi/>
              <w:spacing w:line="238" w:lineRule="auto"/>
              <w:jc w:val="both"/>
            </w:pPr>
            <w:r w:rsidRPr="00024B85">
              <w:rPr>
                <w:color w:val="1A1A1A"/>
                <w:sz w:val="17"/>
                <w:szCs w:val="17"/>
                <w:rtl/>
              </w:rPr>
              <w:t>61%</w:t>
            </w:r>
          </w:p>
        </w:tc>
        <w:tc>
          <w:tcPr>
            <w:tcW w:w="2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BB" w14:textId="77777777" w:rsidR="00244E95" w:rsidRPr="00024B85" w:rsidRDefault="00000000" w:rsidP="00024B85">
            <w:pPr>
              <w:bidi/>
              <w:spacing w:line="238" w:lineRule="auto"/>
              <w:jc w:val="both"/>
            </w:pPr>
            <w:r w:rsidRPr="00024B85">
              <w:rPr>
                <w:color w:val="1A1A1A"/>
                <w:sz w:val="17"/>
                <w:szCs w:val="17"/>
                <w:rtl/>
              </w:rPr>
              <w:t>محسوب</w:t>
            </w:r>
          </w:p>
        </w:tc>
        <w:tc>
          <w:tcPr>
            <w:tcW w:w="3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BC" w14:textId="77777777" w:rsidR="00244E95" w:rsidRPr="00024B85" w:rsidRDefault="00000000" w:rsidP="00024B85">
            <w:pPr>
              <w:bidi/>
              <w:spacing w:line="238" w:lineRule="auto"/>
              <w:jc w:val="both"/>
            </w:pPr>
            <w:r w:rsidRPr="00024B85">
              <w:rPr>
                <w:color w:val="1A1A1A"/>
                <w:sz w:val="17"/>
                <w:szCs w:val="17"/>
                <w:rtl/>
              </w:rPr>
              <w:t>متابعة سنوية، والهدف عدم الهبوط دونه</w:t>
            </w:r>
          </w:p>
        </w:tc>
      </w:tr>
      <w:tr w:rsidR="00244E95" w:rsidRPr="00024B85" w14:paraId="71AD4FC2" w14:textId="77777777">
        <w:tblPrEx>
          <w:tblCellMar>
            <w:top w:w="0" w:type="dxa"/>
            <w:bottom w:w="0" w:type="dxa"/>
          </w:tblCellMar>
        </w:tblPrEx>
        <w:tc>
          <w:tcPr>
            <w:tcW w:w="30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BE" w14:textId="77777777" w:rsidR="00244E95" w:rsidRPr="00024B85" w:rsidRDefault="00000000" w:rsidP="00024B85">
            <w:pPr>
              <w:bidi/>
              <w:spacing w:line="238" w:lineRule="auto"/>
              <w:jc w:val="both"/>
            </w:pPr>
            <w:r w:rsidRPr="00024B85">
              <w:rPr>
                <w:color w:val="1A1A1A"/>
                <w:sz w:val="17"/>
                <w:szCs w:val="17"/>
                <w:rtl/>
              </w:rPr>
              <w:t>الحصة المحلية من المشتريات</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BF" w14:textId="77777777" w:rsidR="00244E95" w:rsidRPr="00024B85" w:rsidRDefault="00000000" w:rsidP="00024B85">
            <w:pPr>
              <w:bidi/>
              <w:spacing w:line="238" w:lineRule="auto"/>
              <w:jc w:val="both"/>
            </w:pPr>
            <w:r w:rsidRPr="00024B85">
              <w:rPr>
                <w:color w:val="1A1A1A"/>
                <w:sz w:val="17"/>
                <w:szCs w:val="17"/>
                <w:rtl/>
              </w:rPr>
              <w:t>60% افتراضاً</w:t>
            </w:r>
          </w:p>
        </w:tc>
        <w:tc>
          <w:tcPr>
            <w:tcW w:w="2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C0" w14:textId="77777777" w:rsidR="00244E95" w:rsidRPr="00024B85" w:rsidRDefault="00000000" w:rsidP="00024B85">
            <w:pPr>
              <w:bidi/>
              <w:spacing w:line="238" w:lineRule="auto"/>
              <w:jc w:val="both"/>
            </w:pPr>
            <w:r w:rsidRPr="00024B85">
              <w:rPr>
                <w:color w:val="1A1A1A"/>
                <w:sz w:val="17"/>
                <w:szCs w:val="17"/>
                <w:rtl/>
              </w:rPr>
              <w:t>في دفتر مورديكم</w:t>
            </w:r>
          </w:p>
        </w:tc>
        <w:tc>
          <w:tcPr>
            <w:tcW w:w="3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C1" w14:textId="77777777" w:rsidR="00244E95" w:rsidRPr="00024B85" w:rsidRDefault="00000000" w:rsidP="00024B85">
            <w:pPr>
              <w:bidi/>
              <w:spacing w:line="238" w:lineRule="auto"/>
              <w:jc w:val="both"/>
            </w:pPr>
            <w:r w:rsidRPr="00024B85">
              <w:rPr>
                <w:color w:val="1A1A1A"/>
                <w:sz w:val="17"/>
                <w:szCs w:val="17"/>
                <w:rtl/>
              </w:rPr>
              <w:t>قياس، ثم هدف محتوى محلي</w:t>
            </w:r>
          </w:p>
        </w:tc>
      </w:tr>
      <w:tr w:rsidR="00244E95" w:rsidRPr="00024B85" w14:paraId="71AD4FC7" w14:textId="77777777">
        <w:tblPrEx>
          <w:tblCellMar>
            <w:top w:w="0" w:type="dxa"/>
            <w:bottom w:w="0" w:type="dxa"/>
          </w:tblCellMar>
        </w:tblPrEx>
        <w:tc>
          <w:tcPr>
            <w:tcW w:w="30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C3" w14:textId="77777777" w:rsidR="00244E95" w:rsidRPr="00024B85" w:rsidRDefault="00000000" w:rsidP="00024B85">
            <w:pPr>
              <w:bidi/>
              <w:spacing w:line="238" w:lineRule="auto"/>
              <w:jc w:val="both"/>
            </w:pPr>
            <w:r w:rsidRPr="00024B85">
              <w:rPr>
                <w:color w:val="1A1A1A"/>
                <w:sz w:val="17"/>
                <w:szCs w:val="17"/>
                <w:rtl/>
              </w:rPr>
              <w:t>نسبة التمويل الذاتي</w:t>
            </w:r>
          </w:p>
        </w:tc>
        <w:tc>
          <w:tcPr>
            <w:tcW w:w="1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C4" w14:textId="77777777" w:rsidR="00244E95" w:rsidRPr="00024B85" w:rsidRDefault="00000000" w:rsidP="00024B85">
            <w:pPr>
              <w:bidi/>
              <w:spacing w:line="238" w:lineRule="auto"/>
              <w:jc w:val="both"/>
            </w:pPr>
            <w:r w:rsidRPr="00024B85">
              <w:rPr>
                <w:color w:val="1A1A1A"/>
                <w:sz w:val="17"/>
                <w:szCs w:val="17"/>
                <w:rtl/>
              </w:rPr>
              <w:t>نحو 4% تقديراً</w:t>
            </w:r>
          </w:p>
        </w:tc>
        <w:tc>
          <w:tcPr>
            <w:tcW w:w="2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C5" w14:textId="77777777" w:rsidR="00244E95" w:rsidRPr="00024B85" w:rsidRDefault="00000000" w:rsidP="00024B85">
            <w:pPr>
              <w:bidi/>
              <w:spacing w:line="238" w:lineRule="auto"/>
              <w:jc w:val="both"/>
            </w:pPr>
            <w:r w:rsidRPr="00024B85">
              <w:rPr>
                <w:color w:val="1A1A1A"/>
                <w:sz w:val="17"/>
                <w:szCs w:val="17"/>
                <w:rtl/>
              </w:rPr>
              <w:t>يحتاج الميزانية</w:t>
            </w:r>
          </w:p>
        </w:tc>
        <w:tc>
          <w:tcPr>
            <w:tcW w:w="3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C6" w14:textId="77777777" w:rsidR="00244E95" w:rsidRPr="00024B85" w:rsidRDefault="00000000" w:rsidP="00024B85">
            <w:pPr>
              <w:bidi/>
              <w:spacing w:line="238" w:lineRule="auto"/>
              <w:jc w:val="both"/>
            </w:pPr>
            <w:r w:rsidRPr="00024B85">
              <w:rPr>
                <w:color w:val="1A1A1A"/>
                <w:sz w:val="17"/>
                <w:szCs w:val="17"/>
                <w:rtl/>
              </w:rPr>
              <w:t>قياس، ثم هدف تدريجي</w:t>
            </w:r>
          </w:p>
        </w:tc>
      </w:tr>
      <w:tr w:rsidR="00244E95" w:rsidRPr="00024B85" w14:paraId="71AD4FCC" w14:textId="77777777">
        <w:tblPrEx>
          <w:tblCellMar>
            <w:top w:w="0" w:type="dxa"/>
            <w:bottom w:w="0" w:type="dxa"/>
          </w:tblCellMar>
        </w:tblPrEx>
        <w:tc>
          <w:tcPr>
            <w:tcW w:w="30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C8" w14:textId="77777777" w:rsidR="00244E95" w:rsidRPr="00024B85" w:rsidRDefault="00000000" w:rsidP="00024B85">
            <w:pPr>
              <w:bidi/>
              <w:spacing w:line="238" w:lineRule="auto"/>
              <w:jc w:val="both"/>
            </w:pPr>
            <w:r w:rsidRPr="00024B85">
              <w:rPr>
                <w:color w:val="1A1A1A"/>
                <w:sz w:val="17"/>
                <w:szCs w:val="17"/>
                <w:rtl/>
              </w:rPr>
              <w:t>القيمة الاجتماعية غير السوقية</w:t>
            </w:r>
          </w:p>
        </w:tc>
        <w:tc>
          <w:tcPr>
            <w:tcW w:w="1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C9" w14:textId="77777777" w:rsidR="00244E95" w:rsidRPr="00024B85" w:rsidRDefault="00000000" w:rsidP="00024B85">
            <w:pPr>
              <w:bidi/>
              <w:spacing w:line="238" w:lineRule="auto"/>
              <w:jc w:val="both"/>
            </w:pPr>
            <w:r w:rsidRPr="00024B85">
              <w:rPr>
                <w:color w:val="1A1A1A"/>
                <w:sz w:val="17"/>
                <w:szCs w:val="17"/>
                <w:rtl/>
              </w:rPr>
              <w:t>غير مقيسة</w:t>
            </w:r>
          </w:p>
        </w:tc>
        <w:tc>
          <w:tcPr>
            <w:tcW w:w="2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CA" w14:textId="77777777" w:rsidR="00244E95" w:rsidRPr="00024B85" w:rsidRDefault="00000000" w:rsidP="00024B85">
            <w:pPr>
              <w:bidi/>
              <w:spacing w:line="238" w:lineRule="auto"/>
              <w:jc w:val="both"/>
            </w:pPr>
            <w:r w:rsidRPr="00024B85">
              <w:rPr>
                <w:color w:val="1A1A1A"/>
                <w:sz w:val="17"/>
                <w:szCs w:val="17"/>
                <w:rtl/>
              </w:rPr>
              <w:t>تحتاج مسحاً سكانياً</w:t>
            </w:r>
          </w:p>
        </w:tc>
        <w:tc>
          <w:tcPr>
            <w:tcW w:w="3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CB" w14:textId="77777777" w:rsidR="00244E95" w:rsidRPr="00024B85" w:rsidRDefault="00000000" w:rsidP="00024B85">
            <w:pPr>
              <w:bidi/>
              <w:spacing w:line="238" w:lineRule="auto"/>
              <w:jc w:val="both"/>
            </w:pPr>
            <w:r w:rsidRPr="00024B85">
              <w:rPr>
                <w:color w:val="1A1A1A"/>
                <w:sz w:val="17"/>
                <w:szCs w:val="17"/>
                <w:rtl/>
              </w:rPr>
              <w:t>أول قياس خليجي من نوعه</w:t>
            </w:r>
          </w:p>
        </w:tc>
      </w:tr>
    </w:tbl>
    <w:p w14:paraId="71AD4FCD" w14:textId="77777777" w:rsidR="00244E95" w:rsidRPr="00024B85" w:rsidRDefault="00000000" w:rsidP="00024B85">
      <w:pPr>
        <w:pStyle w:val="Heading1"/>
        <w:bidi/>
        <w:jc w:val="both"/>
      </w:pPr>
      <w:bookmarkStart w:id="22" w:name="_Toc239320655"/>
      <w:r w:rsidRPr="00024B85">
        <w:rPr>
          <w:rtl/>
        </w:rPr>
        <w:t>15 · خارطة الطريق</w:t>
      </w:r>
      <w:bookmarkEnd w:id="22"/>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0"/>
        <w:gridCol w:w="3100"/>
        <w:gridCol w:w="2900"/>
        <w:gridCol w:w="2750"/>
      </w:tblGrid>
      <w:tr w:rsidR="00244E95" w:rsidRPr="00024B85" w14:paraId="71AD4FD2" w14:textId="77777777">
        <w:tblPrEx>
          <w:tblCellMar>
            <w:top w:w="0" w:type="dxa"/>
            <w:bottom w:w="0" w:type="dxa"/>
          </w:tblCellMar>
        </w:tblPrEx>
        <w:trPr>
          <w:tblHeader/>
        </w:trPr>
        <w:tc>
          <w:tcPr>
            <w:tcW w:w="14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CE" w14:textId="77777777" w:rsidR="00244E95" w:rsidRPr="00024B85" w:rsidRDefault="00000000" w:rsidP="00024B85">
            <w:pPr>
              <w:bidi/>
              <w:spacing w:line="238" w:lineRule="auto"/>
              <w:jc w:val="both"/>
            </w:pPr>
            <w:r w:rsidRPr="00024B85">
              <w:rPr>
                <w:b/>
                <w:bCs/>
                <w:color w:val="FFFFFF"/>
                <w:sz w:val="17"/>
                <w:szCs w:val="17"/>
                <w:rtl/>
              </w:rPr>
              <w:t>المدى</w:t>
            </w:r>
          </w:p>
        </w:tc>
        <w:tc>
          <w:tcPr>
            <w:tcW w:w="31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CF" w14:textId="77777777" w:rsidR="00244E95" w:rsidRPr="00024B85" w:rsidRDefault="00000000" w:rsidP="00024B85">
            <w:pPr>
              <w:bidi/>
              <w:spacing w:line="238" w:lineRule="auto"/>
              <w:jc w:val="both"/>
            </w:pPr>
            <w:r w:rsidRPr="00024B85">
              <w:rPr>
                <w:b/>
                <w:bCs/>
                <w:color w:val="FFFFFF"/>
                <w:sz w:val="17"/>
                <w:szCs w:val="17"/>
                <w:rtl/>
              </w:rPr>
              <w:t>الإجراء</w:t>
            </w:r>
          </w:p>
        </w:tc>
        <w:tc>
          <w:tcPr>
            <w:tcW w:w="290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D0" w14:textId="77777777" w:rsidR="00244E95" w:rsidRPr="00024B85" w:rsidRDefault="00000000" w:rsidP="00024B85">
            <w:pPr>
              <w:bidi/>
              <w:spacing w:line="238" w:lineRule="auto"/>
              <w:jc w:val="both"/>
            </w:pPr>
            <w:r w:rsidRPr="00024B85">
              <w:rPr>
                <w:b/>
                <w:bCs/>
                <w:color w:val="FFFFFF"/>
                <w:sz w:val="17"/>
                <w:szCs w:val="17"/>
                <w:rtl/>
              </w:rPr>
              <w:t>المخرج</w:t>
            </w:r>
          </w:p>
        </w:tc>
        <w:tc>
          <w:tcPr>
            <w:tcW w:w="27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D1" w14:textId="77777777" w:rsidR="00244E95" w:rsidRPr="00024B85" w:rsidRDefault="00000000" w:rsidP="00024B85">
            <w:pPr>
              <w:bidi/>
              <w:spacing w:line="238" w:lineRule="auto"/>
              <w:jc w:val="both"/>
            </w:pPr>
            <w:r w:rsidRPr="00024B85">
              <w:rPr>
                <w:b/>
                <w:bCs/>
                <w:color w:val="FFFFFF"/>
                <w:sz w:val="17"/>
                <w:szCs w:val="17"/>
                <w:rtl/>
              </w:rPr>
              <w:t>المسؤول المقترح</w:t>
            </w:r>
          </w:p>
        </w:tc>
      </w:tr>
      <w:tr w:rsidR="00244E95" w:rsidRPr="00024B85" w14:paraId="71AD4FD7" w14:textId="77777777">
        <w:tblPrEx>
          <w:tblCellMar>
            <w:top w:w="0" w:type="dxa"/>
            <w:bottom w:w="0" w:type="dxa"/>
          </w:tblCellMar>
        </w:tblPrEx>
        <w:tc>
          <w:tcPr>
            <w:tcW w:w="14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D3" w14:textId="77777777" w:rsidR="00244E95" w:rsidRPr="00024B85" w:rsidRDefault="00000000" w:rsidP="00024B85">
            <w:pPr>
              <w:bidi/>
              <w:spacing w:line="238" w:lineRule="auto"/>
              <w:jc w:val="both"/>
            </w:pPr>
            <w:r w:rsidRPr="00024B85">
              <w:rPr>
                <w:color w:val="1A1A1A"/>
                <w:sz w:val="17"/>
                <w:szCs w:val="17"/>
                <w:rtl/>
              </w:rPr>
              <w:t>أسبوعان</w:t>
            </w:r>
          </w:p>
        </w:tc>
        <w:tc>
          <w:tcPr>
            <w:tcW w:w="3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D4" w14:textId="77777777" w:rsidR="00244E95" w:rsidRPr="00024B85" w:rsidRDefault="00000000" w:rsidP="00024B85">
            <w:pPr>
              <w:bidi/>
              <w:spacing w:line="238" w:lineRule="auto"/>
              <w:jc w:val="both"/>
            </w:pPr>
            <w:r w:rsidRPr="00024B85">
              <w:rPr>
                <w:color w:val="1A1A1A"/>
                <w:sz w:val="17"/>
                <w:szCs w:val="17"/>
                <w:rtl/>
              </w:rPr>
              <w:t>تسليم الأرقام الثلاثة أو حسم سؤال تغطية المسح</w:t>
            </w:r>
          </w:p>
        </w:tc>
        <w:tc>
          <w:tcPr>
            <w:tcW w:w="2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D5" w14:textId="77777777" w:rsidR="00244E95" w:rsidRPr="00024B85" w:rsidRDefault="00000000" w:rsidP="00024B85">
            <w:pPr>
              <w:bidi/>
              <w:spacing w:line="238" w:lineRule="auto"/>
              <w:jc w:val="both"/>
            </w:pPr>
            <w:r w:rsidRPr="00024B85">
              <w:rPr>
                <w:color w:val="1A1A1A"/>
                <w:sz w:val="17"/>
                <w:szCs w:val="17"/>
                <w:rtl/>
              </w:rPr>
              <w:t>رقم أثر مقيس بنطاق أضيق</w:t>
            </w:r>
          </w:p>
        </w:tc>
        <w:tc>
          <w:tcPr>
            <w:tcW w:w="2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D6" w14:textId="77777777" w:rsidR="00244E95" w:rsidRPr="00024B85" w:rsidRDefault="00000000" w:rsidP="00024B85">
            <w:pPr>
              <w:bidi/>
              <w:spacing w:line="238" w:lineRule="auto"/>
              <w:jc w:val="both"/>
            </w:pPr>
            <w:r w:rsidRPr="00024B85">
              <w:rPr>
                <w:color w:val="1A1A1A"/>
                <w:sz w:val="17"/>
                <w:szCs w:val="17"/>
                <w:rtl/>
              </w:rPr>
              <w:t>المتحف مع الإدارة المالية</w:t>
            </w:r>
          </w:p>
        </w:tc>
      </w:tr>
      <w:tr w:rsidR="00244E95" w:rsidRPr="00024B85" w14:paraId="71AD4FDC" w14:textId="77777777">
        <w:tblPrEx>
          <w:tblCellMar>
            <w:top w:w="0" w:type="dxa"/>
            <w:bottom w:w="0" w:type="dxa"/>
          </w:tblCellMar>
        </w:tblPrEx>
        <w:tc>
          <w:tcPr>
            <w:tcW w:w="14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D8" w14:textId="77777777" w:rsidR="00244E95" w:rsidRPr="00024B85" w:rsidRDefault="00000000" w:rsidP="00024B85">
            <w:pPr>
              <w:bidi/>
              <w:spacing w:line="238" w:lineRule="auto"/>
              <w:jc w:val="both"/>
            </w:pPr>
            <w:r w:rsidRPr="00024B85">
              <w:rPr>
                <w:color w:val="1A1A1A"/>
                <w:sz w:val="17"/>
                <w:szCs w:val="17"/>
                <w:rtl/>
              </w:rPr>
              <w:t>فصل واحد</w:t>
            </w:r>
          </w:p>
        </w:tc>
        <w:tc>
          <w:tcPr>
            <w:tcW w:w="3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D9" w14:textId="77777777" w:rsidR="00244E95" w:rsidRPr="00024B85" w:rsidRDefault="00000000" w:rsidP="00024B85">
            <w:pPr>
              <w:bidi/>
              <w:spacing w:line="238" w:lineRule="auto"/>
              <w:jc w:val="both"/>
            </w:pPr>
            <w:r w:rsidRPr="00024B85">
              <w:rPr>
                <w:color w:val="1A1A1A"/>
                <w:sz w:val="17"/>
                <w:szCs w:val="17"/>
                <w:rtl/>
              </w:rPr>
              <w:t>تشغيل استمارة الخروج بعينة 1,500 إلى 2,000</w:t>
            </w:r>
          </w:p>
        </w:tc>
        <w:tc>
          <w:tcPr>
            <w:tcW w:w="2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DA" w14:textId="77777777" w:rsidR="00244E95" w:rsidRPr="00024B85" w:rsidRDefault="00000000" w:rsidP="00024B85">
            <w:pPr>
              <w:bidi/>
              <w:spacing w:line="238" w:lineRule="auto"/>
              <w:jc w:val="both"/>
            </w:pPr>
            <w:r w:rsidRPr="00024B85">
              <w:rPr>
                <w:color w:val="1A1A1A"/>
                <w:sz w:val="17"/>
                <w:szCs w:val="17"/>
                <w:rtl/>
              </w:rPr>
              <w:t>قياس معاملات السياحة الحاكمة</w:t>
            </w:r>
          </w:p>
        </w:tc>
        <w:tc>
          <w:tcPr>
            <w:tcW w:w="2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DB" w14:textId="77777777" w:rsidR="00244E95" w:rsidRPr="00024B85" w:rsidRDefault="00000000" w:rsidP="00024B85">
            <w:pPr>
              <w:bidi/>
              <w:spacing w:line="238" w:lineRule="auto"/>
              <w:jc w:val="both"/>
            </w:pPr>
            <w:r w:rsidRPr="00024B85">
              <w:rPr>
                <w:color w:val="1A1A1A"/>
                <w:sz w:val="17"/>
                <w:szCs w:val="17"/>
                <w:rtl/>
              </w:rPr>
              <w:t>المتحف مع قطر للسياحة</w:t>
            </w:r>
          </w:p>
        </w:tc>
      </w:tr>
      <w:tr w:rsidR="00244E95" w:rsidRPr="00024B85" w14:paraId="71AD4FE1" w14:textId="77777777">
        <w:tblPrEx>
          <w:tblCellMar>
            <w:top w:w="0" w:type="dxa"/>
            <w:bottom w:w="0" w:type="dxa"/>
          </w:tblCellMar>
        </w:tblPrEx>
        <w:tc>
          <w:tcPr>
            <w:tcW w:w="14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DD" w14:textId="77777777" w:rsidR="00244E95" w:rsidRPr="00024B85" w:rsidRDefault="00000000" w:rsidP="00024B85">
            <w:pPr>
              <w:bidi/>
              <w:spacing w:line="238" w:lineRule="auto"/>
              <w:jc w:val="both"/>
            </w:pPr>
            <w:r w:rsidRPr="00024B85">
              <w:rPr>
                <w:color w:val="1A1A1A"/>
                <w:sz w:val="17"/>
                <w:szCs w:val="17"/>
                <w:rtl/>
              </w:rPr>
              <w:t>فصلان</w:t>
            </w:r>
          </w:p>
        </w:tc>
        <w:tc>
          <w:tcPr>
            <w:tcW w:w="3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DE" w14:textId="77777777" w:rsidR="00244E95" w:rsidRPr="00024B85" w:rsidRDefault="00000000" w:rsidP="00024B85">
            <w:pPr>
              <w:bidi/>
              <w:spacing w:line="238" w:lineRule="auto"/>
              <w:jc w:val="both"/>
            </w:pPr>
            <w:r w:rsidRPr="00024B85">
              <w:rPr>
                <w:color w:val="1A1A1A"/>
                <w:sz w:val="17"/>
                <w:szCs w:val="17"/>
                <w:rtl/>
              </w:rPr>
              <w:t>ترميز دفتر الموردين ببلد المورد والمنشأ</w:t>
            </w:r>
          </w:p>
        </w:tc>
        <w:tc>
          <w:tcPr>
            <w:tcW w:w="2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DF" w14:textId="77777777" w:rsidR="00244E95" w:rsidRPr="00024B85" w:rsidRDefault="00000000" w:rsidP="00024B85">
            <w:pPr>
              <w:bidi/>
              <w:spacing w:line="238" w:lineRule="auto"/>
              <w:jc w:val="both"/>
            </w:pPr>
            <w:r w:rsidRPr="00024B85">
              <w:rPr>
                <w:color w:val="1A1A1A"/>
                <w:sz w:val="17"/>
                <w:szCs w:val="17"/>
                <w:rtl/>
              </w:rPr>
              <w:t>مؤشر محتوى محلي متحفي</w:t>
            </w:r>
          </w:p>
        </w:tc>
        <w:tc>
          <w:tcPr>
            <w:tcW w:w="2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E0" w14:textId="77777777" w:rsidR="00244E95" w:rsidRPr="00024B85" w:rsidRDefault="00000000" w:rsidP="00024B85">
            <w:pPr>
              <w:bidi/>
              <w:spacing w:line="238" w:lineRule="auto"/>
              <w:jc w:val="both"/>
            </w:pPr>
            <w:r w:rsidRPr="00024B85">
              <w:rPr>
                <w:color w:val="1A1A1A"/>
                <w:sz w:val="17"/>
                <w:szCs w:val="17"/>
                <w:rtl/>
              </w:rPr>
              <w:t>المشتريات</w:t>
            </w:r>
          </w:p>
        </w:tc>
      </w:tr>
      <w:tr w:rsidR="00244E95" w:rsidRPr="00024B85" w14:paraId="71AD4FE6" w14:textId="77777777">
        <w:tblPrEx>
          <w:tblCellMar>
            <w:top w:w="0" w:type="dxa"/>
            <w:bottom w:w="0" w:type="dxa"/>
          </w:tblCellMar>
        </w:tblPrEx>
        <w:tc>
          <w:tcPr>
            <w:tcW w:w="14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E2" w14:textId="77777777" w:rsidR="00244E95" w:rsidRPr="00024B85" w:rsidRDefault="00000000" w:rsidP="00024B85">
            <w:pPr>
              <w:bidi/>
              <w:spacing w:line="238" w:lineRule="auto"/>
              <w:jc w:val="both"/>
            </w:pPr>
            <w:r w:rsidRPr="00024B85">
              <w:rPr>
                <w:color w:val="1A1A1A"/>
                <w:sz w:val="17"/>
                <w:szCs w:val="17"/>
                <w:rtl/>
              </w:rPr>
              <w:lastRenderedPageBreak/>
              <w:t>ستة أشهر</w:t>
            </w:r>
          </w:p>
        </w:tc>
        <w:tc>
          <w:tcPr>
            <w:tcW w:w="3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E3" w14:textId="77777777" w:rsidR="00244E95" w:rsidRPr="00024B85" w:rsidRDefault="00000000" w:rsidP="00024B85">
            <w:pPr>
              <w:bidi/>
              <w:spacing w:line="238" w:lineRule="auto"/>
              <w:jc w:val="both"/>
            </w:pPr>
            <w:r w:rsidRPr="00024B85">
              <w:rPr>
                <w:color w:val="1A1A1A"/>
                <w:sz w:val="17"/>
                <w:szCs w:val="17"/>
                <w:rtl/>
              </w:rPr>
              <w:t>طلب جداول بند السفر والتحويلات من المصرف المركزي</w:t>
            </w:r>
          </w:p>
        </w:tc>
        <w:tc>
          <w:tcPr>
            <w:tcW w:w="2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E4" w14:textId="77777777" w:rsidR="00244E95" w:rsidRPr="00024B85" w:rsidRDefault="00000000" w:rsidP="00024B85">
            <w:pPr>
              <w:bidi/>
              <w:spacing w:line="238" w:lineRule="auto"/>
              <w:jc w:val="both"/>
            </w:pPr>
            <w:r w:rsidRPr="00024B85">
              <w:rPr>
                <w:color w:val="1A1A1A"/>
                <w:sz w:val="17"/>
                <w:szCs w:val="17"/>
                <w:rtl/>
              </w:rPr>
              <w:t>تثبيت معاملي الإنفاق والتسرب</w:t>
            </w:r>
          </w:p>
        </w:tc>
        <w:tc>
          <w:tcPr>
            <w:tcW w:w="2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E5" w14:textId="77777777" w:rsidR="00244E95" w:rsidRPr="00024B85" w:rsidRDefault="00000000" w:rsidP="00024B85">
            <w:pPr>
              <w:bidi/>
              <w:spacing w:line="238" w:lineRule="auto"/>
              <w:jc w:val="both"/>
            </w:pPr>
            <w:r w:rsidRPr="00024B85">
              <w:rPr>
                <w:color w:val="1A1A1A"/>
                <w:sz w:val="17"/>
                <w:szCs w:val="17"/>
                <w:rtl/>
              </w:rPr>
              <w:t>الجهة الإحصائية</w:t>
            </w:r>
          </w:p>
        </w:tc>
      </w:tr>
      <w:tr w:rsidR="00244E95" w:rsidRPr="00024B85" w14:paraId="71AD4FEB" w14:textId="77777777">
        <w:tblPrEx>
          <w:tblCellMar>
            <w:top w:w="0" w:type="dxa"/>
            <w:bottom w:w="0" w:type="dxa"/>
          </w:tblCellMar>
        </w:tblPrEx>
        <w:tc>
          <w:tcPr>
            <w:tcW w:w="14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E7" w14:textId="77777777" w:rsidR="00244E95" w:rsidRPr="00024B85" w:rsidRDefault="00000000" w:rsidP="00024B85">
            <w:pPr>
              <w:bidi/>
              <w:spacing w:line="238" w:lineRule="auto"/>
              <w:jc w:val="both"/>
            </w:pPr>
            <w:r w:rsidRPr="00024B85">
              <w:rPr>
                <w:color w:val="1A1A1A"/>
                <w:sz w:val="17"/>
                <w:szCs w:val="17"/>
                <w:rtl/>
              </w:rPr>
              <w:t>سنة</w:t>
            </w:r>
          </w:p>
        </w:tc>
        <w:tc>
          <w:tcPr>
            <w:tcW w:w="31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E8" w14:textId="77777777" w:rsidR="00244E95" w:rsidRPr="00024B85" w:rsidRDefault="00000000" w:rsidP="00024B85">
            <w:pPr>
              <w:bidi/>
              <w:spacing w:line="238" w:lineRule="auto"/>
              <w:jc w:val="both"/>
            </w:pPr>
            <w:r w:rsidRPr="00024B85">
              <w:rPr>
                <w:color w:val="1A1A1A"/>
                <w:sz w:val="17"/>
                <w:szCs w:val="17"/>
                <w:rtl/>
              </w:rPr>
              <w:t>نشر التقرير المرجعي وتحديث النموذج سنوياً</w:t>
            </w:r>
          </w:p>
        </w:tc>
        <w:tc>
          <w:tcPr>
            <w:tcW w:w="290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E9" w14:textId="77777777" w:rsidR="00244E95" w:rsidRPr="00024B85" w:rsidRDefault="00000000" w:rsidP="00024B85">
            <w:pPr>
              <w:bidi/>
              <w:spacing w:line="238" w:lineRule="auto"/>
              <w:jc w:val="both"/>
            </w:pPr>
            <w:r w:rsidRPr="00024B85">
              <w:rPr>
                <w:color w:val="1A1A1A"/>
                <w:sz w:val="17"/>
                <w:szCs w:val="17"/>
                <w:rtl/>
              </w:rPr>
              <w:t>مرجعية إقليمية في اقتصاديات المتاحف</w:t>
            </w:r>
          </w:p>
        </w:tc>
        <w:tc>
          <w:tcPr>
            <w:tcW w:w="2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EA" w14:textId="77777777" w:rsidR="00244E95" w:rsidRPr="00024B85" w:rsidRDefault="00000000" w:rsidP="00024B85">
            <w:pPr>
              <w:bidi/>
              <w:spacing w:line="238" w:lineRule="auto"/>
              <w:jc w:val="both"/>
            </w:pPr>
            <w:r w:rsidRPr="00024B85">
              <w:rPr>
                <w:color w:val="1A1A1A"/>
                <w:sz w:val="17"/>
                <w:szCs w:val="17"/>
                <w:rtl/>
              </w:rPr>
              <w:t>المتحف مع الجهة الإحصائية</w:t>
            </w:r>
          </w:p>
        </w:tc>
      </w:tr>
      <w:tr w:rsidR="00244E95" w:rsidRPr="00024B85" w14:paraId="71AD4FF0" w14:textId="77777777">
        <w:tblPrEx>
          <w:tblCellMar>
            <w:top w:w="0" w:type="dxa"/>
            <w:bottom w:w="0" w:type="dxa"/>
          </w:tblCellMar>
        </w:tblPrEx>
        <w:tc>
          <w:tcPr>
            <w:tcW w:w="14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EC" w14:textId="77777777" w:rsidR="00244E95" w:rsidRPr="00024B85" w:rsidRDefault="00000000" w:rsidP="00024B85">
            <w:pPr>
              <w:bidi/>
              <w:spacing w:line="238" w:lineRule="auto"/>
              <w:jc w:val="both"/>
            </w:pPr>
            <w:r w:rsidRPr="00024B85">
              <w:rPr>
                <w:color w:val="1A1A1A"/>
                <w:sz w:val="17"/>
                <w:szCs w:val="17"/>
                <w:rtl/>
              </w:rPr>
              <w:t>سنة إلى سنتين</w:t>
            </w:r>
          </w:p>
        </w:tc>
        <w:tc>
          <w:tcPr>
            <w:tcW w:w="31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ED" w14:textId="77777777" w:rsidR="00244E95" w:rsidRPr="00024B85" w:rsidRDefault="00000000" w:rsidP="00024B85">
            <w:pPr>
              <w:bidi/>
              <w:spacing w:line="238" w:lineRule="auto"/>
              <w:jc w:val="both"/>
            </w:pPr>
            <w:r w:rsidRPr="00024B85">
              <w:rPr>
                <w:color w:val="1A1A1A"/>
                <w:sz w:val="17"/>
                <w:szCs w:val="17"/>
                <w:rtl/>
              </w:rPr>
              <w:t>مسح سكاني للقيمة غير السوقية، وتوحيد المقارنة الخليجية على النشاطين 90 و91</w:t>
            </w:r>
          </w:p>
        </w:tc>
        <w:tc>
          <w:tcPr>
            <w:tcW w:w="290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EE" w14:textId="77777777" w:rsidR="00244E95" w:rsidRPr="00024B85" w:rsidRDefault="00000000" w:rsidP="00024B85">
            <w:pPr>
              <w:bidi/>
              <w:spacing w:line="238" w:lineRule="auto"/>
              <w:jc w:val="both"/>
            </w:pPr>
            <w:r w:rsidRPr="00024B85">
              <w:rPr>
                <w:color w:val="1A1A1A"/>
                <w:sz w:val="17"/>
                <w:szCs w:val="17"/>
                <w:rtl/>
              </w:rPr>
              <w:t>أول قياس خليجي، وقاعدة مقارنة متكافئة</w:t>
            </w:r>
          </w:p>
        </w:tc>
        <w:tc>
          <w:tcPr>
            <w:tcW w:w="2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EF" w14:textId="77777777" w:rsidR="00244E95" w:rsidRPr="00024B85" w:rsidRDefault="00000000" w:rsidP="00024B85">
            <w:pPr>
              <w:bidi/>
              <w:spacing w:line="238" w:lineRule="auto"/>
              <w:jc w:val="both"/>
            </w:pPr>
            <w:r w:rsidRPr="00024B85">
              <w:rPr>
                <w:color w:val="1A1A1A"/>
                <w:sz w:val="17"/>
                <w:szCs w:val="17"/>
                <w:rtl/>
              </w:rPr>
              <w:t>بحثي مع مركز الإحصاء الخليجي</w:t>
            </w:r>
          </w:p>
        </w:tc>
      </w:tr>
    </w:tbl>
    <w:p w14:paraId="71AD4FF1" w14:textId="77777777" w:rsidR="00244E95" w:rsidRPr="00024B85" w:rsidRDefault="00000000" w:rsidP="00024B85">
      <w:pPr>
        <w:pBdr>
          <w:right w:val="single" w:sz="18" w:space="0" w:color="C99A3A"/>
        </w:pBdr>
        <w:shd w:val="clear" w:color="auto" w:fill="E8F3EF"/>
        <w:bidi/>
        <w:spacing w:before="120"/>
        <w:jc w:val="both"/>
      </w:pPr>
      <w:r w:rsidRPr="00024B85">
        <w:rPr>
          <w:b/>
          <w:bCs/>
          <w:color w:val="003F45"/>
          <w:rtl/>
        </w:rPr>
        <w:t xml:space="preserve">  خلاصة</w:t>
      </w:r>
    </w:p>
    <w:p w14:paraId="71AD4FF2" w14:textId="77777777" w:rsidR="00244E95" w:rsidRPr="00024B85" w:rsidRDefault="00000000" w:rsidP="00024B85">
      <w:pPr>
        <w:pBdr>
          <w:right w:val="single" w:sz="18" w:space="0" w:color="C99A3A"/>
        </w:pBdr>
        <w:shd w:val="clear" w:color="auto" w:fill="E8F3EF"/>
        <w:bidi/>
        <w:spacing w:after="140" w:line="264" w:lineRule="auto"/>
        <w:jc w:val="both"/>
      </w:pPr>
      <w:r w:rsidRPr="00024B85">
        <w:rPr>
          <w:color w:val="1A1A1A"/>
          <w:sz w:val="20"/>
          <w:szCs w:val="20"/>
          <w:rtl/>
        </w:rPr>
        <w:t xml:space="preserve">  تملك قطر أصلاً ثقافياً وطنياً يعمل دون أداة قياس اقتصادي منتظمة. وقد أُعدّ النموذج وصُمّمت الاستمارة، وأُسند المنهج إلى الأطر الدولية مع تكييفه لخصوصيات الاقتصاد القطري في تسرّب الأجور وهيكل الدخول المجاني وانكشاف حركة الطيران. ويتوقف إتمام العمل على ثلاثة أرقام في حوزة المتحف. ومن يبادر إلى قياس أثره أولاً في المنطقة يضع المرجعية التي يُقاس عليها من يأتي بعده.</w:t>
      </w:r>
    </w:p>
    <w:p w14:paraId="71AD4FF3" w14:textId="77777777" w:rsidR="00244E95" w:rsidRPr="00024B85" w:rsidRDefault="00000000" w:rsidP="00024B85">
      <w:pPr>
        <w:pStyle w:val="Heading1"/>
        <w:bidi/>
        <w:jc w:val="both"/>
      </w:pPr>
      <w:bookmarkStart w:id="23" w:name="_Toc239320656"/>
      <w:r w:rsidRPr="00024B85">
        <w:rPr>
          <w:rtl/>
        </w:rPr>
        <w:t>الملحق (أ): معاملات النموذج التسعة والثلاثون</w:t>
      </w:r>
      <w:bookmarkEnd w:id="23"/>
    </w:p>
    <w:p w14:paraId="71AD4FF4" w14:textId="77777777" w:rsidR="00244E95" w:rsidRPr="00024B85" w:rsidRDefault="00000000" w:rsidP="00024B85">
      <w:pPr>
        <w:bidi/>
        <w:spacing w:after="100" w:line="266" w:lineRule="auto"/>
        <w:jc w:val="both"/>
      </w:pPr>
      <w:r w:rsidRPr="00024B85">
        <w:rPr>
          <w:color w:val="1A1A1A"/>
          <w:sz w:val="19"/>
          <w:szCs w:val="19"/>
          <w:rtl/>
        </w:rPr>
        <w:t>القيمة الأولى هي الأساس وبين القوسين النطاق المستخدم في المحاكاة؛ (مقيس) لا نطاق له. الأساس الحتمي الناتج 291.2 مليوناً، والتفصيل بالمعادلات الحية في المصنّف المرافق.</w:t>
      </w:r>
    </w:p>
    <w:tbl>
      <w:tblPr>
        <w:bidiVisual/>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50"/>
        <w:gridCol w:w="1750"/>
        <w:gridCol w:w="1150"/>
        <w:gridCol w:w="3750"/>
      </w:tblGrid>
      <w:tr w:rsidR="00244E95" w:rsidRPr="00024B85" w14:paraId="71AD4FF9" w14:textId="77777777">
        <w:tblPrEx>
          <w:tblCellMar>
            <w:top w:w="0" w:type="dxa"/>
            <w:bottom w:w="0" w:type="dxa"/>
          </w:tblCellMar>
        </w:tblPrEx>
        <w:trPr>
          <w:tblHeader/>
        </w:trPr>
        <w:tc>
          <w:tcPr>
            <w:tcW w:w="35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F5" w14:textId="77777777" w:rsidR="00244E95" w:rsidRPr="00024B85" w:rsidRDefault="00000000" w:rsidP="00024B85">
            <w:pPr>
              <w:bidi/>
              <w:spacing w:line="238" w:lineRule="auto"/>
              <w:jc w:val="both"/>
            </w:pPr>
            <w:r w:rsidRPr="00024B85">
              <w:rPr>
                <w:b/>
                <w:bCs/>
                <w:color w:val="FFFFFF"/>
                <w:sz w:val="16"/>
                <w:szCs w:val="16"/>
                <w:rtl/>
              </w:rPr>
              <w:t>المعامل</w:t>
            </w:r>
          </w:p>
        </w:tc>
        <w:tc>
          <w:tcPr>
            <w:tcW w:w="17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F6" w14:textId="77777777" w:rsidR="00244E95" w:rsidRPr="00024B85" w:rsidRDefault="00000000" w:rsidP="00024B85">
            <w:pPr>
              <w:bidi/>
              <w:spacing w:line="238" w:lineRule="auto"/>
              <w:jc w:val="both"/>
            </w:pPr>
            <w:r w:rsidRPr="00024B85">
              <w:rPr>
                <w:b/>
                <w:bCs/>
                <w:color w:val="FFFFFF"/>
                <w:sz w:val="16"/>
                <w:szCs w:val="16"/>
                <w:rtl/>
              </w:rPr>
              <w:t>الأساس (النطاق)</w:t>
            </w:r>
          </w:p>
        </w:tc>
        <w:tc>
          <w:tcPr>
            <w:tcW w:w="11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F7" w14:textId="77777777" w:rsidR="00244E95" w:rsidRPr="00024B85" w:rsidRDefault="00000000" w:rsidP="00024B85">
            <w:pPr>
              <w:bidi/>
              <w:spacing w:line="238" w:lineRule="auto"/>
              <w:jc w:val="both"/>
            </w:pPr>
            <w:r w:rsidRPr="00024B85">
              <w:rPr>
                <w:b/>
                <w:bCs/>
                <w:color w:val="FFFFFF"/>
                <w:sz w:val="16"/>
                <w:szCs w:val="16"/>
                <w:rtl/>
              </w:rPr>
              <w:t>الصفة</w:t>
            </w:r>
          </w:p>
        </w:tc>
        <w:tc>
          <w:tcPr>
            <w:tcW w:w="3750" w:type="dxa"/>
            <w:tcBorders>
              <w:top w:val="single" w:sz="4" w:space="0" w:color="D9DEE2"/>
              <w:left w:val="single" w:sz="4" w:space="0" w:color="D9DEE2"/>
              <w:bottom w:val="single" w:sz="4" w:space="0" w:color="D9DEE2"/>
              <w:right w:val="single" w:sz="4" w:space="0" w:color="D9DEE2"/>
            </w:tcBorders>
            <w:shd w:val="clear" w:color="auto" w:fill="003F45"/>
            <w:tcMar>
              <w:top w:w="38" w:type="dxa"/>
              <w:left w:w="70" w:type="dxa"/>
              <w:bottom w:w="38" w:type="dxa"/>
              <w:right w:w="70" w:type="dxa"/>
            </w:tcMar>
            <w:vAlign w:val="center"/>
          </w:tcPr>
          <w:p w14:paraId="71AD4FF8" w14:textId="77777777" w:rsidR="00244E95" w:rsidRPr="00024B85" w:rsidRDefault="00000000" w:rsidP="00024B85">
            <w:pPr>
              <w:bidi/>
              <w:spacing w:line="238" w:lineRule="auto"/>
              <w:jc w:val="both"/>
            </w:pPr>
            <w:r w:rsidRPr="00024B85">
              <w:rPr>
                <w:b/>
                <w:bCs/>
                <w:color w:val="FFFFFF"/>
                <w:sz w:val="16"/>
                <w:szCs w:val="16"/>
                <w:rtl/>
              </w:rPr>
              <w:t>المصدر أو التعليل</w:t>
            </w:r>
          </w:p>
        </w:tc>
      </w:tr>
      <w:tr w:rsidR="00244E95" w:rsidRPr="00024B85" w14:paraId="71AD4FFE"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FA" w14:textId="77777777" w:rsidR="00244E95" w:rsidRPr="00024B85" w:rsidRDefault="00000000" w:rsidP="00024B85">
            <w:pPr>
              <w:bidi/>
              <w:spacing w:line="238" w:lineRule="auto"/>
              <w:jc w:val="both"/>
            </w:pPr>
            <w:r w:rsidRPr="00024B85">
              <w:rPr>
                <w:color w:val="1A1A1A"/>
                <w:sz w:val="16"/>
                <w:szCs w:val="16"/>
                <w:rtl/>
              </w:rPr>
              <w:t>القيمة المضافة 90+91 لسنة 2020 (مليون ريال)</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FB" w14:textId="77777777" w:rsidR="00244E95" w:rsidRPr="00024B85" w:rsidRDefault="00000000" w:rsidP="00024B85">
            <w:pPr>
              <w:bidi/>
              <w:spacing w:line="238" w:lineRule="auto"/>
              <w:jc w:val="both"/>
            </w:pPr>
            <w:r w:rsidRPr="00024B85">
              <w:rPr>
                <w:color w:val="1A1A1A"/>
                <w:sz w:val="16"/>
                <w:szCs w:val="16"/>
                <w:rtl/>
              </w:rPr>
              <w:t>149.189</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FC" w14:textId="77777777" w:rsidR="00244E95" w:rsidRPr="00024B85" w:rsidRDefault="00000000" w:rsidP="00024B85">
            <w:pPr>
              <w:bidi/>
              <w:spacing w:line="238" w:lineRule="auto"/>
              <w:jc w:val="both"/>
            </w:pPr>
            <w:r w:rsidRPr="00024B85">
              <w:rPr>
                <w:color w:val="1A1A1A"/>
                <w:sz w:val="16"/>
                <w:szCs w:val="16"/>
                <w:rtl/>
              </w:rPr>
              <w:t>مقيس</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4FFD" w14:textId="77777777" w:rsidR="00244E95" w:rsidRPr="00024B85" w:rsidRDefault="00000000" w:rsidP="00024B85">
            <w:pPr>
              <w:bidi/>
              <w:spacing w:line="238" w:lineRule="auto"/>
              <w:jc w:val="both"/>
            </w:pPr>
            <w:r w:rsidRPr="00024B85">
              <w:rPr>
                <w:color w:val="1A1A1A"/>
                <w:sz w:val="16"/>
                <w:szCs w:val="16"/>
                <w:rtl/>
              </w:rPr>
              <w:t>النشرة السنوية لمسح النشاط الاقتصادي؛ الوحدة والهوية قيد التوثيق</w:t>
            </w:r>
          </w:p>
        </w:tc>
      </w:tr>
      <w:tr w:rsidR="00244E95" w:rsidRPr="00024B85" w14:paraId="71AD5003"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4FFF" w14:textId="77777777" w:rsidR="00244E95" w:rsidRPr="00024B85" w:rsidRDefault="00000000" w:rsidP="00024B85">
            <w:pPr>
              <w:bidi/>
              <w:spacing w:line="238" w:lineRule="auto"/>
              <w:jc w:val="both"/>
            </w:pPr>
            <w:r w:rsidRPr="00024B85">
              <w:rPr>
                <w:color w:val="1A1A1A"/>
                <w:sz w:val="16"/>
                <w:szCs w:val="16"/>
                <w:rtl/>
              </w:rPr>
              <w:t>قيمة الإنتاج 90+91 لسنة 2020</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00" w14:textId="77777777" w:rsidR="00244E95" w:rsidRPr="00024B85" w:rsidRDefault="00000000" w:rsidP="00024B85">
            <w:pPr>
              <w:bidi/>
              <w:spacing w:line="238" w:lineRule="auto"/>
              <w:jc w:val="both"/>
            </w:pPr>
            <w:r w:rsidRPr="00024B85">
              <w:rPr>
                <w:color w:val="1A1A1A"/>
                <w:sz w:val="16"/>
                <w:szCs w:val="16"/>
                <w:rtl/>
              </w:rPr>
              <w:t>325.894</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01" w14:textId="77777777" w:rsidR="00244E95" w:rsidRPr="00024B85" w:rsidRDefault="00000000" w:rsidP="00024B85">
            <w:pPr>
              <w:bidi/>
              <w:spacing w:line="238" w:lineRule="auto"/>
              <w:jc w:val="both"/>
            </w:pPr>
            <w:r w:rsidRPr="00024B85">
              <w:rPr>
                <w:color w:val="1A1A1A"/>
                <w:sz w:val="16"/>
                <w:szCs w:val="16"/>
                <w:rtl/>
              </w:rPr>
              <w:t>مقيس</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02" w14:textId="77777777" w:rsidR="00244E95" w:rsidRPr="00024B85" w:rsidRDefault="00000000" w:rsidP="00024B85">
            <w:pPr>
              <w:bidi/>
              <w:spacing w:line="238" w:lineRule="auto"/>
              <w:jc w:val="both"/>
            </w:pPr>
            <w:r w:rsidRPr="00024B85">
              <w:rPr>
                <w:color w:val="1A1A1A"/>
                <w:sz w:val="16"/>
                <w:szCs w:val="16"/>
                <w:rtl/>
              </w:rPr>
              <w:t>المصدر نفسه؛ تعطي نسبة قيمة مضافة 45.8%</w:t>
            </w:r>
          </w:p>
        </w:tc>
      </w:tr>
      <w:tr w:rsidR="00244E95" w:rsidRPr="00024B85" w14:paraId="71AD5008"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04" w14:textId="77777777" w:rsidR="00244E95" w:rsidRPr="00024B85" w:rsidRDefault="00000000" w:rsidP="00024B85">
            <w:pPr>
              <w:bidi/>
              <w:spacing w:line="238" w:lineRule="auto"/>
              <w:jc w:val="both"/>
            </w:pPr>
            <w:r w:rsidRPr="00024B85">
              <w:rPr>
                <w:color w:val="1A1A1A"/>
                <w:sz w:val="16"/>
                <w:szCs w:val="16"/>
                <w:rtl/>
              </w:rPr>
              <w:t>المشتغلون 90+91 لسنة 2020</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05" w14:textId="77777777" w:rsidR="00244E95" w:rsidRPr="00024B85" w:rsidRDefault="00000000" w:rsidP="00024B85">
            <w:pPr>
              <w:bidi/>
              <w:spacing w:line="238" w:lineRule="auto"/>
              <w:jc w:val="both"/>
            </w:pPr>
            <w:r w:rsidRPr="00024B85">
              <w:rPr>
                <w:color w:val="1A1A1A"/>
                <w:sz w:val="16"/>
                <w:szCs w:val="16"/>
                <w:rtl/>
              </w:rPr>
              <w:t>2,552</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06" w14:textId="77777777" w:rsidR="00244E95" w:rsidRPr="00024B85" w:rsidRDefault="00000000" w:rsidP="00024B85">
            <w:pPr>
              <w:bidi/>
              <w:spacing w:line="238" w:lineRule="auto"/>
              <w:jc w:val="both"/>
            </w:pPr>
            <w:r w:rsidRPr="00024B85">
              <w:rPr>
                <w:color w:val="1A1A1A"/>
                <w:sz w:val="16"/>
                <w:szCs w:val="16"/>
                <w:rtl/>
              </w:rPr>
              <w:t>مقيس</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07" w14:textId="77777777" w:rsidR="00244E95" w:rsidRPr="00024B85" w:rsidRDefault="00000000" w:rsidP="00024B85">
            <w:pPr>
              <w:bidi/>
              <w:spacing w:line="238" w:lineRule="auto"/>
              <w:jc w:val="both"/>
            </w:pPr>
            <w:r w:rsidRPr="00024B85">
              <w:rPr>
                <w:color w:val="1A1A1A"/>
                <w:sz w:val="16"/>
                <w:szCs w:val="16"/>
                <w:rtl/>
              </w:rPr>
              <w:t>المصدر نفسه</w:t>
            </w:r>
          </w:p>
        </w:tc>
      </w:tr>
      <w:tr w:rsidR="00244E95" w:rsidRPr="00024B85" w14:paraId="71AD500D"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09" w14:textId="77777777" w:rsidR="00244E95" w:rsidRPr="00024B85" w:rsidRDefault="00000000" w:rsidP="00024B85">
            <w:pPr>
              <w:bidi/>
              <w:spacing w:line="238" w:lineRule="auto"/>
              <w:jc w:val="both"/>
            </w:pPr>
            <w:r w:rsidRPr="00024B85">
              <w:rPr>
                <w:color w:val="1A1A1A"/>
                <w:sz w:val="16"/>
                <w:szCs w:val="16"/>
                <w:rtl/>
              </w:rPr>
              <w:t>مؤشر نمو القطاع 2020 إلى 2024</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0A" w14:textId="77777777" w:rsidR="00244E95" w:rsidRPr="00024B85" w:rsidRDefault="00000000" w:rsidP="00024B85">
            <w:pPr>
              <w:bidi/>
              <w:spacing w:line="238" w:lineRule="auto"/>
              <w:jc w:val="both"/>
            </w:pPr>
            <w:r w:rsidRPr="00024B85">
              <w:rPr>
                <w:color w:val="1A1A1A"/>
                <w:sz w:val="16"/>
                <w:szCs w:val="16"/>
                <w:rtl/>
              </w:rPr>
              <w:t>1.20 (1.06 إلى 1.45)</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0B" w14:textId="77777777" w:rsidR="00244E95" w:rsidRPr="00024B85" w:rsidRDefault="00000000" w:rsidP="00024B85">
            <w:pPr>
              <w:bidi/>
              <w:spacing w:line="238" w:lineRule="auto"/>
              <w:jc w:val="both"/>
            </w:pPr>
            <w:r w:rsidRPr="00024B85">
              <w:rPr>
                <w:color w:val="1A1A1A"/>
                <w:sz w:val="16"/>
                <w:szCs w:val="16"/>
                <w:rtl/>
              </w:rPr>
              <w:t>معايَر</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0C" w14:textId="77777777" w:rsidR="00244E95" w:rsidRPr="00024B85" w:rsidRDefault="00000000" w:rsidP="00024B85">
            <w:pPr>
              <w:bidi/>
              <w:spacing w:line="238" w:lineRule="auto"/>
              <w:jc w:val="both"/>
            </w:pPr>
            <w:r w:rsidRPr="00024B85">
              <w:rPr>
                <w:color w:val="1A1A1A"/>
                <w:sz w:val="16"/>
                <w:szCs w:val="16"/>
                <w:rtl/>
              </w:rPr>
              <w:t>نمو مجمّع الفنون والخدمات الأخرى وكيلاً</w:t>
            </w:r>
          </w:p>
        </w:tc>
      </w:tr>
      <w:tr w:rsidR="00244E95" w:rsidRPr="00024B85" w14:paraId="71AD5012"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0E" w14:textId="77777777" w:rsidR="00244E95" w:rsidRPr="00024B85" w:rsidRDefault="00000000" w:rsidP="00024B85">
            <w:pPr>
              <w:bidi/>
              <w:spacing w:line="238" w:lineRule="auto"/>
              <w:jc w:val="both"/>
            </w:pPr>
            <w:r w:rsidRPr="00024B85">
              <w:rPr>
                <w:color w:val="1A1A1A"/>
                <w:sz w:val="16"/>
                <w:szCs w:val="16"/>
                <w:rtl/>
              </w:rPr>
              <w:t>حصة 90+91 من المجمّع</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0F" w14:textId="77777777" w:rsidR="00244E95" w:rsidRPr="00024B85" w:rsidRDefault="00000000" w:rsidP="00024B85">
            <w:pPr>
              <w:bidi/>
              <w:spacing w:line="238" w:lineRule="auto"/>
              <w:jc w:val="both"/>
            </w:pPr>
            <w:r w:rsidRPr="00024B85">
              <w:rPr>
                <w:color w:val="1A1A1A"/>
                <w:sz w:val="16"/>
                <w:szCs w:val="16"/>
                <w:rtl/>
              </w:rPr>
              <w:t>1.98% (1.5% إلى 3.0%)</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10" w14:textId="77777777" w:rsidR="00244E95" w:rsidRPr="00024B85" w:rsidRDefault="00000000" w:rsidP="00024B85">
            <w:pPr>
              <w:bidi/>
              <w:spacing w:line="238" w:lineRule="auto"/>
              <w:jc w:val="both"/>
            </w:pPr>
            <w:r w:rsidRPr="00024B85">
              <w:rPr>
                <w:color w:val="1A1A1A"/>
                <w:sz w:val="16"/>
                <w:szCs w:val="16"/>
                <w:rtl/>
              </w:rPr>
              <w:t>معايَر</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11" w14:textId="77777777" w:rsidR="00244E95" w:rsidRPr="00024B85" w:rsidRDefault="00000000" w:rsidP="00024B85">
            <w:pPr>
              <w:bidi/>
              <w:spacing w:line="238" w:lineRule="auto"/>
              <w:jc w:val="both"/>
            </w:pPr>
            <w:r w:rsidRPr="00024B85">
              <w:rPr>
                <w:color w:val="1A1A1A"/>
                <w:sz w:val="16"/>
                <w:szCs w:val="16"/>
                <w:rtl/>
              </w:rPr>
              <w:t>مشتقة من رقمين رسميين لسنة 2020</w:t>
            </w:r>
          </w:p>
        </w:tc>
      </w:tr>
      <w:tr w:rsidR="00244E95" w:rsidRPr="00024B85" w14:paraId="71AD5017"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13" w14:textId="77777777" w:rsidR="00244E95" w:rsidRPr="00024B85" w:rsidRDefault="00000000" w:rsidP="00024B85">
            <w:pPr>
              <w:bidi/>
              <w:spacing w:line="238" w:lineRule="auto"/>
              <w:jc w:val="both"/>
            </w:pPr>
            <w:r w:rsidRPr="00024B85">
              <w:rPr>
                <w:color w:val="1A1A1A"/>
                <w:sz w:val="16"/>
                <w:szCs w:val="16"/>
                <w:rtl/>
              </w:rPr>
              <w:t>زوار المتحف الوطني 2024</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14" w14:textId="77777777" w:rsidR="00244E95" w:rsidRPr="00024B85" w:rsidRDefault="00000000" w:rsidP="00024B85">
            <w:pPr>
              <w:bidi/>
              <w:spacing w:line="238" w:lineRule="auto"/>
              <w:jc w:val="both"/>
            </w:pPr>
            <w:r w:rsidRPr="00024B85">
              <w:rPr>
                <w:color w:val="1A1A1A"/>
                <w:sz w:val="16"/>
                <w:szCs w:val="16"/>
                <w:rtl/>
              </w:rPr>
              <w:t>487,383</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15" w14:textId="77777777" w:rsidR="00244E95" w:rsidRPr="00024B85" w:rsidRDefault="00000000" w:rsidP="00024B85">
            <w:pPr>
              <w:bidi/>
              <w:spacing w:line="238" w:lineRule="auto"/>
              <w:jc w:val="both"/>
            </w:pPr>
            <w:r w:rsidRPr="00024B85">
              <w:rPr>
                <w:color w:val="1A1A1A"/>
                <w:sz w:val="16"/>
                <w:szCs w:val="16"/>
                <w:rtl/>
              </w:rPr>
              <w:t>مقيس</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16" w14:textId="77777777" w:rsidR="00244E95" w:rsidRPr="00024B85" w:rsidRDefault="00000000" w:rsidP="00024B85">
            <w:pPr>
              <w:bidi/>
              <w:spacing w:line="238" w:lineRule="auto"/>
              <w:jc w:val="both"/>
            </w:pPr>
            <w:r w:rsidRPr="00024B85">
              <w:rPr>
                <w:color w:val="1A1A1A"/>
                <w:sz w:val="16"/>
                <w:szCs w:val="16"/>
                <w:rtl/>
              </w:rPr>
              <w:t>بوابة البيانات المفتوحة؛ يطابق جدول 172</w:t>
            </w:r>
          </w:p>
        </w:tc>
      </w:tr>
      <w:tr w:rsidR="00244E95" w:rsidRPr="00024B85" w14:paraId="71AD501C"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18" w14:textId="77777777" w:rsidR="00244E95" w:rsidRPr="00024B85" w:rsidRDefault="00000000" w:rsidP="00024B85">
            <w:pPr>
              <w:bidi/>
              <w:spacing w:line="238" w:lineRule="auto"/>
              <w:jc w:val="both"/>
            </w:pPr>
            <w:r w:rsidRPr="00024B85">
              <w:rPr>
                <w:color w:val="1A1A1A"/>
                <w:sz w:val="16"/>
                <w:szCs w:val="16"/>
                <w:rtl/>
              </w:rPr>
              <w:t>زوار منظومة متاحف قطر 2024</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19" w14:textId="77777777" w:rsidR="00244E95" w:rsidRPr="00024B85" w:rsidRDefault="00000000" w:rsidP="00024B85">
            <w:pPr>
              <w:bidi/>
              <w:spacing w:line="238" w:lineRule="auto"/>
              <w:jc w:val="both"/>
            </w:pPr>
            <w:r w:rsidRPr="00024B85">
              <w:rPr>
                <w:color w:val="1A1A1A"/>
                <w:sz w:val="16"/>
                <w:szCs w:val="16"/>
                <w:rtl/>
              </w:rPr>
              <w:t>1,148,929</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1A" w14:textId="77777777" w:rsidR="00244E95" w:rsidRPr="00024B85" w:rsidRDefault="00000000" w:rsidP="00024B85">
            <w:pPr>
              <w:bidi/>
              <w:spacing w:line="238" w:lineRule="auto"/>
              <w:jc w:val="both"/>
            </w:pPr>
            <w:r w:rsidRPr="00024B85">
              <w:rPr>
                <w:color w:val="1A1A1A"/>
                <w:sz w:val="16"/>
                <w:szCs w:val="16"/>
                <w:rtl/>
              </w:rPr>
              <w:t>مقيس</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1B" w14:textId="77777777" w:rsidR="00244E95" w:rsidRPr="00024B85" w:rsidRDefault="00000000" w:rsidP="00024B85">
            <w:pPr>
              <w:bidi/>
              <w:spacing w:line="238" w:lineRule="auto"/>
              <w:jc w:val="both"/>
            </w:pPr>
            <w:r w:rsidRPr="00024B85">
              <w:rPr>
                <w:color w:val="1A1A1A"/>
                <w:sz w:val="16"/>
                <w:szCs w:val="16"/>
                <w:rtl/>
              </w:rPr>
              <w:t>المصدر نفسه</w:t>
            </w:r>
          </w:p>
        </w:tc>
      </w:tr>
      <w:tr w:rsidR="00244E95" w:rsidRPr="00024B85" w14:paraId="71AD5021"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1D" w14:textId="77777777" w:rsidR="00244E95" w:rsidRPr="00024B85" w:rsidRDefault="00000000" w:rsidP="00024B85">
            <w:pPr>
              <w:bidi/>
              <w:spacing w:line="238" w:lineRule="auto"/>
              <w:jc w:val="both"/>
            </w:pPr>
            <w:r w:rsidRPr="00024B85">
              <w:rPr>
                <w:color w:val="1A1A1A"/>
                <w:sz w:val="16"/>
                <w:szCs w:val="16"/>
                <w:rtl/>
              </w:rPr>
              <w:t>حصة المتحف من القيمة المضافة للقطاع</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1E" w14:textId="77777777" w:rsidR="00244E95" w:rsidRPr="00024B85" w:rsidRDefault="00000000" w:rsidP="00024B85">
            <w:pPr>
              <w:bidi/>
              <w:spacing w:line="238" w:lineRule="auto"/>
              <w:jc w:val="both"/>
            </w:pPr>
            <w:r w:rsidRPr="00024B85">
              <w:rPr>
                <w:color w:val="1A1A1A"/>
                <w:sz w:val="16"/>
                <w:szCs w:val="16"/>
                <w:rtl/>
              </w:rPr>
              <w:t>42.4% (30% إلى 55%)</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1F"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20" w14:textId="77777777" w:rsidR="00244E95" w:rsidRPr="00024B85" w:rsidRDefault="00000000" w:rsidP="00024B85">
            <w:pPr>
              <w:bidi/>
              <w:spacing w:line="238" w:lineRule="auto"/>
              <w:jc w:val="both"/>
            </w:pPr>
            <w:r w:rsidRPr="00024B85">
              <w:rPr>
                <w:color w:val="1A1A1A"/>
                <w:sz w:val="16"/>
                <w:szCs w:val="16"/>
                <w:rtl/>
              </w:rPr>
              <w:t>حصته من الزوار؛ كانت 50.1% في 2019 و40.0% في 2023</w:t>
            </w:r>
          </w:p>
        </w:tc>
      </w:tr>
      <w:tr w:rsidR="00244E95" w:rsidRPr="00024B85" w14:paraId="71AD5026"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22" w14:textId="77777777" w:rsidR="00244E95" w:rsidRPr="00024B85" w:rsidRDefault="00000000" w:rsidP="00024B85">
            <w:pPr>
              <w:bidi/>
              <w:spacing w:line="238" w:lineRule="auto"/>
              <w:jc w:val="both"/>
            </w:pPr>
            <w:r w:rsidRPr="00024B85">
              <w:rPr>
                <w:color w:val="1A1A1A"/>
                <w:sz w:val="16"/>
                <w:szCs w:val="16"/>
                <w:rtl/>
              </w:rPr>
              <w:t>المساحة المبنية (م²)</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23" w14:textId="77777777" w:rsidR="00244E95" w:rsidRPr="00024B85" w:rsidRDefault="00000000" w:rsidP="00024B85">
            <w:pPr>
              <w:bidi/>
              <w:spacing w:line="238" w:lineRule="auto"/>
              <w:jc w:val="both"/>
            </w:pPr>
            <w:r w:rsidRPr="00024B85">
              <w:rPr>
                <w:color w:val="1A1A1A"/>
                <w:sz w:val="16"/>
                <w:szCs w:val="16"/>
                <w:rtl/>
              </w:rPr>
              <w:t>40,000</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24" w14:textId="77777777" w:rsidR="00244E95" w:rsidRPr="00024B85" w:rsidRDefault="00000000" w:rsidP="00024B85">
            <w:pPr>
              <w:bidi/>
              <w:spacing w:line="238" w:lineRule="auto"/>
              <w:jc w:val="both"/>
            </w:pPr>
            <w:r w:rsidRPr="00024B85">
              <w:rPr>
                <w:color w:val="1A1A1A"/>
                <w:sz w:val="16"/>
                <w:szCs w:val="16"/>
                <w:rtl/>
              </w:rPr>
              <w:t>مقيس</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25" w14:textId="77777777" w:rsidR="00244E95" w:rsidRPr="00024B85" w:rsidRDefault="00000000" w:rsidP="00024B85">
            <w:pPr>
              <w:bidi/>
              <w:spacing w:line="238" w:lineRule="auto"/>
              <w:jc w:val="both"/>
            </w:pPr>
            <w:r w:rsidRPr="00024B85">
              <w:rPr>
                <w:color w:val="1A1A1A"/>
                <w:sz w:val="16"/>
                <w:szCs w:val="16"/>
                <w:rtl/>
              </w:rPr>
              <w:t>قطر للسياحة: 430,500 قدم مربع</w:t>
            </w:r>
          </w:p>
        </w:tc>
      </w:tr>
      <w:tr w:rsidR="00244E95" w:rsidRPr="00024B85" w14:paraId="71AD502B"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27" w14:textId="77777777" w:rsidR="00244E95" w:rsidRPr="00024B85" w:rsidRDefault="00000000" w:rsidP="00024B85">
            <w:pPr>
              <w:bidi/>
              <w:spacing w:line="238" w:lineRule="auto"/>
              <w:jc w:val="both"/>
            </w:pPr>
            <w:r w:rsidRPr="00024B85">
              <w:rPr>
                <w:color w:val="1A1A1A"/>
                <w:sz w:val="16"/>
                <w:szCs w:val="16"/>
                <w:rtl/>
              </w:rPr>
              <w:t>المصروف التشغيلي المعياري (ريال/م²)</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28" w14:textId="77777777" w:rsidR="00244E95" w:rsidRPr="00024B85" w:rsidRDefault="00000000" w:rsidP="00024B85">
            <w:pPr>
              <w:bidi/>
              <w:spacing w:line="238" w:lineRule="auto"/>
              <w:jc w:val="both"/>
            </w:pPr>
            <w:r w:rsidRPr="00024B85">
              <w:rPr>
                <w:color w:val="1A1A1A"/>
                <w:sz w:val="16"/>
                <w:szCs w:val="16"/>
                <w:rtl/>
              </w:rPr>
              <w:t>5,500 (4,000 إلى 7,000)</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29" w14:textId="77777777" w:rsidR="00244E95" w:rsidRPr="00024B85" w:rsidRDefault="00000000" w:rsidP="00024B85">
            <w:pPr>
              <w:bidi/>
              <w:spacing w:line="238" w:lineRule="auto"/>
              <w:jc w:val="both"/>
            </w:pPr>
            <w:r w:rsidRPr="00024B85">
              <w:rPr>
                <w:color w:val="1A1A1A"/>
                <w:sz w:val="16"/>
                <w:szCs w:val="16"/>
                <w:rtl/>
              </w:rPr>
              <w:t>معايَر</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2A" w14:textId="77777777" w:rsidR="00244E95" w:rsidRPr="00024B85" w:rsidRDefault="00000000" w:rsidP="00024B85">
            <w:pPr>
              <w:bidi/>
              <w:spacing w:line="238" w:lineRule="auto"/>
              <w:jc w:val="both"/>
            </w:pPr>
            <w:r w:rsidRPr="00024B85">
              <w:rPr>
                <w:color w:val="1A1A1A"/>
                <w:sz w:val="16"/>
                <w:szCs w:val="16"/>
                <w:rtl/>
              </w:rPr>
              <w:t>مستقرأ من متاحف رائدة؛ يوثَّق قبل النشر</w:t>
            </w:r>
          </w:p>
        </w:tc>
      </w:tr>
      <w:tr w:rsidR="00244E95" w:rsidRPr="00024B85" w14:paraId="71AD5030"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2C" w14:textId="77777777" w:rsidR="00244E95" w:rsidRPr="00024B85" w:rsidRDefault="00000000" w:rsidP="00024B85">
            <w:pPr>
              <w:bidi/>
              <w:spacing w:line="238" w:lineRule="auto"/>
              <w:jc w:val="both"/>
            </w:pPr>
            <w:r w:rsidRPr="00024B85">
              <w:rPr>
                <w:color w:val="1A1A1A"/>
                <w:sz w:val="16"/>
                <w:szCs w:val="16"/>
                <w:rtl/>
              </w:rPr>
              <w:t>القيمة المضافة إلى المصروف في متحف عام</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2D" w14:textId="77777777" w:rsidR="00244E95" w:rsidRPr="00024B85" w:rsidRDefault="00000000" w:rsidP="00024B85">
            <w:pPr>
              <w:bidi/>
              <w:spacing w:line="238" w:lineRule="auto"/>
              <w:jc w:val="both"/>
            </w:pPr>
            <w:r w:rsidRPr="00024B85">
              <w:rPr>
                <w:color w:val="1A1A1A"/>
                <w:sz w:val="16"/>
                <w:szCs w:val="16"/>
                <w:rtl/>
              </w:rPr>
              <w:t>65% (55% إلى 75%)</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2E"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2F" w14:textId="77777777" w:rsidR="00244E95" w:rsidRPr="00024B85" w:rsidRDefault="00000000" w:rsidP="00024B85">
            <w:pPr>
              <w:bidi/>
              <w:spacing w:line="238" w:lineRule="auto"/>
              <w:jc w:val="both"/>
            </w:pPr>
            <w:r w:rsidRPr="00024B85">
              <w:rPr>
                <w:color w:val="1A1A1A"/>
                <w:sz w:val="16"/>
                <w:szCs w:val="16"/>
                <w:rtl/>
              </w:rPr>
              <w:t>تعويضات واستهلاك رأس مال من المصروف</w:t>
            </w:r>
          </w:p>
        </w:tc>
      </w:tr>
      <w:tr w:rsidR="00244E95" w:rsidRPr="00024B85" w14:paraId="71AD5035"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31" w14:textId="77777777" w:rsidR="00244E95" w:rsidRPr="00024B85" w:rsidRDefault="00000000" w:rsidP="00024B85">
            <w:pPr>
              <w:bidi/>
              <w:spacing w:line="238" w:lineRule="auto"/>
              <w:jc w:val="both"/>
            </w:pPr>
            <w:r w:rsidRPr="00024B85">
              <w:rPr>
                <w:color w:val="1A1A1A"/>
                <w:sz w:val="16"/>
                <w:szCs w:val="16"/>
                <w:rtl/>
              </w:rPr>
              <w:t>وزن المسار الرسمي</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32" w14:textId="77777777" w:rsidR="00244E95" w:rsidRPr="00024B85" w:rsidRDefault="00000000" w:rsidP="00024B85">
            <w:pPr>
              <w:bidi/>
              <w:spacing w:line="238" w:lineRule="auto"/>
              <w:jc w:val="both"/>
            </w:pPr>
            <w:r w:rsidRPr="00024B85">
              <w:rPr>
                <w:color w:val="1A1A1A"/>
                <w:sz w:val="16"/>
                <w:szCs w:val="16"/>
                <w:rtl/>
              </w:rPr>
              <w:t>0.50 (صفر إلى واحد)</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33"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34" w14:textId="77777777" w:rsidR="00244E95" w:rsidRPr="00024B85" w:rsidRDefault="00000000" w:rsidP="00024B85">
            <w:pPr>
              <w:bidi/>
              <w:spacing w:line="238" w:lineRule="auto"/>
              <w:jc w:val="both"/>
            </w:pPr>
            <w:r w:rsidRPr="00024B85">
              <w:rPr>
                <w:color w:val="1A1A1A"/>
                <w:sz w:val="16"/>
                <w:szCs w:val="16"/>
                <w:rtl/>
              </w:rPr>
              <w:t>يُحسم بنشر الميزانية أو حسم التغطية</w:t>
            </w:r>
          </w:p>
        </w:tc>
      </w:tr>
      <w:tr w:rsidR="00244E95" w:rsidRPr="00024B85" w14:paraId="71AD503A"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36" w14:textId="77777777" w:rsidR="00244E95" w:rsidRPr="00024B85" w:rsidRDefault="00000000" w:rsidP="00024B85">
            <w:pPr>
              <w:bidi/>
              <w:spacing w:line="238" w:lineRule="auto"/>
              <w:jc w:val="both"/>
            </w:pPr>
            <w:r w:rsidRPr="00024B85">
              <w:rPr>
                <w:color w:val="1A1A1A"/>
                <w:sz w:val="16"/>
                <w:szCs w:val="16"/>
                <w:rtl/>
              </w:rPr>
              <w:t>الحصة المحلية من الاستهلاك الوسيط</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37" w14:textId="77777777" w:rsidR="00244E95" w:rsidRPr="00024B85" w:rsidRDefault="00000000" w:rsidP="00024B85">
            <w:pPr>
              <w:bidi/>
              <w:spacing w:line="238" w:lineRule="auto"/>
              <w:jc w:val="both"/>
            </w:pPr>
            <w:r w:rsidRPr="00024B85">
              <w:rPr>
                <w:color w:val="1A1A1A"/>
                <w:sz w:val="16"/>
                <w:szCs w:val="16"/>
                <w:rtl/>
              </w:rPr>
              <w:t>60% (45% إلى 75%)</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38"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39" w14:textId="77777777" w:rsidR="00244E95" w:rsidRPr="00024B85" w:rsidRDefault="00000000" w:rsidP="00024B85">
            <w:pPr>
              <w:bidi/>
              <w:spacing w:line="238" w:lineRule="auto"/>
              <w:jc w:val="both"/>
            </w:pPr>
            <w:r w:rsidRPr="00024B85">
              <w:rPr>
                <w:color w:val="1A1A1A"/>
                <w:sz w:val="16"/>
                <w:szCs w:val="16"/>
                <w:rtl/>
              </w:rPr>
              <w:t>يقيسه دفتر الموردين</w:t>
            </w:r>
          </w:p>
        </w:tc>
      </w:tr>
      <w:tr w:rsidR="00244E95" w:rsidRPr="00024B85" w14:paraId="71AD503F"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3B" w14:textId="77777777" w:rsidR="00244E95" w:rsidRPr="00024B85" w:rsidRDefault="00000000" w:rsidP="00024B85">
            <w:pPr>
              <w:bidi/>
              <w:spacing w:line="238" w:lineRule="auto"/>
              <w:jc w:val="both"/>
            </w:pPr>
            <w:r w:rsidRPr="00024B85">
              <w:rPr>
                <w:color w:val="1A1A1A"/>
                <w:sz w:val="16"/>
                <w:szCs w:val="16"/>
                <w:rtl/>
              </w:rPr>
              <w:t>مضاعف سلسلة الإمداد (نوع أول)</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3C" w14:textId="77777777" w:rsidR="00244E95" w:rsidRPr="00024B85" w:rsidRDefault="00000000" w:rsidP="00024B85">
            <w:pPr>
              <w:bidi/>
              <w:spacing w:line="238" w:lineRule="auto"/>
              <w:jc w:val="both"/>
            </w:pPr>
            <w:r w:rsidRPr="00024B85">
              <w:rPr>
                <w:color w:val="1A1A1A"/>
                <w:sz w:val="16"/>
                <w:szCs w:val="16"/>
                <w:rtl/>
              </w:rPr>
              <w:t>1.25 (1.15 إلى 1.35)</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3D"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3E" w14:textId="77777777" w:rsidR="00244E95" w:rsidRPr="00024B85" w:rsidRDefault="00000000" w:rsidP="00024B85">
            <w:pPr>
              <w:bidi/>
              <w:spacing w:line="238" w:lineRule="auto"/>
              <w:jc w:val="both"/>
            </w:pPr>
            <w:r w:rsidRPr="00024B85">
              <w:rPr>
                <w:color w:val="1A1A1A"/>
                <w:sz w:val="16"/>
                <w:szCs w:val="16"/>
                <w:rtl/>
              </w:rPr>
              <w:t>نقل معدل بتسرّب قطر؛ لا جدول قطري</w:t>
            </w:r>
          </w:p>
        </w:tc>
      </w:tr>
      <w:tr w:rsidR="00244E95" w:rsidRPr="00024B85" w14:paraId="71AD5044"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40" w14:textId="77777777" w:rsidR="00244E95" w:rsidRPr="00024B85" w:rsidRDefault="00000000" w:rsidP="00024B85">
            <w:pPr>
              <w:bidi/>
              <w:spacing w:line="238" w:lineRule="auto"/>
              <w:jc w:val="both"/>
            </w:pPr>
            <w:r w:rsidRPr="00024B85">
              <w:rPr>
                <w:color w:val="1A1A1A"/>
                <w:sz w:val="16"/>
                <w:szCs w:val="16"/>
                <w:rtl/>
              </w:rPr>
              <w:t>القيمة المضافة عند الموردين</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41" w14:textId="77777777" w:rsidR="00244E95" w:rsidRPr="00024B85" w:rsidRDefault="00000000" w:rsidP="00024B85">
            <w:pPr>
              <w:bidi/>
              <w:spacing w:line="238" w:lineRule="auto"/>
              <w:jc w:val="both"/>
            </w:pPr>
            <w:r w:rsidRPr="00024B85">
              <w:rPr>
                <w:color w:val="1A1A1A"/>
                <w:sz w:val="16"/>
                <w:szCs w:val="16"/>
                <w:rtl/>
              </w:rPr>
              <w:t>50% (40% إلى 60%)</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42"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43" w14:textId="77777777" w:rsidR="00244E95" w:rsidRPr="00024B85" w:rsidRDefault="00000000" w:rsidP="00024B85">
            <w:pPr>
              <w:bidi/>
              <w:spacing w:line="238" w:lineRule="auto"/>
              <w:jc w:val="both"/>
            </w:pPr>
            <w:r w:rsidRPr="00024B85">
              <w:rPr>
                <w:color w:val="1A1A1A"/>
                <w:sz w:val="16"/>
                <w:szCs w:val="16"/>
                <w:rtl/>
              </w:rPr>
              <w:t>نسب الخدمات المحلية</w:t>
            </w:r>
          </w:p>
        </w:tc>
      </w:tr>
      <w:tr w:rsidR="00244E95" w:rsidRPr="00024B85" w14:paraId="71AD5049"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45" w14:textId="77777777" w:rsidR="00244E95" w:rsidRPr="00024B85" w:rsidRDefault="00000000" w:rsidP="00024B85">
            <w:pPr>
              <w:bidi/>
              <w:spacing w:line="238" w:lineRule="auto"/>
              <w:jc w:val="both"/>
            </w:pPr>
            <w:r w:rsidRPr="00024B85">
              <w:rPr>
                <w:color w:val="1A1A1A"/>
                <w:sz w:val="16"/>
                <w:szCs w:val="16"/>
                <w:rtl/>
              </w:rPr>
              <w:t>حصة التعويضات من القيمة المضافة</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46" w14:textId="77777777" w:rsidR="00244E95" w:rsidRPr="00024B85" w:rsidRDefault="00000000" w:rsidP="00024B85">
            <w:pPr>
              <w:bidi/>
              <w:spacing w:line="238" w:lineRule="auto"/>
              <w:jc w:val="both"/>
            </w:pPr>
            <w:r w:rsidRPr="00024B85">
              <w:rPr>
                <w:color w:val="1A1A1A"/>
                <w:sz w:val="16"/>
                <w:szCs w:val="16"/>
                <w:rtl/>
              </w:rPr>
              <w:t>80% (60% إلى 95%)</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47"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48" w14:textId="77777777" w:rsidR="00244E95" w:rsidRPr="00024B85" w:rsidRDefault="00000000" w:rsidP="00024B85">
            <w:pPr>
              <w:bidi/>
              <w:spacing w:line="238" w:lineRule="auto"/>
              <w:jc w:val="both"/>
            </w:pPr>
            <w:r w:rsidRPr="00024B85">
              <w:rPr>
                <w:color w:val="1A1A1A"/>
                <w:sz w:val="16"/>
                <w:szCs w:val="16"/>
                <w:rtl/>
              </w:rPr>
              <w:t>مؤسسة ثقافية كثيفة العمل</w:t>
            </w:r>
          </w:p>
        </w:tc>
      </w:tr>
      <w:tr w:rsidR="00244E95" w:rsidRPr="00024B85" w14:paraId="71AD504E"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4A" w14:textId="77777777" w:rsidR="00244E95" w:rsidRPr="00024B85" w:rsidRDefault="00000000" w:rsidP="00024B85">
            <w:pPr>
              <w:bidi/>
              <w:spacing w:line="238" w:lineRule="auto"/>
              <w:jc w:val="both"/>
            </w:pPr>
            <w:r w:rsidRPr="00024B85">
              <w:rPr>
                <w:color w:val="1A1A1A"/>
                <w:sz w:val="16"/>
                <w:szCs w:val="16"/>
                <w:rtl/>
              </w:rPr>
              <w:t>حصة غير القطريين من كتلة الأجور</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4B" w14:textId="77777777" w:rsidR="00244E95" w:rsidRPr="00024B85" w:rsidRDefault="00000000" w:rsidP="00024B85">
            <w:pPr>
              <w:bidi/>
              <w:spacing w:line="238" w:lineRule="auto"/>
              <w:jc w:val="both"/>
            </w:pPr>
            <w:r w:rsidRPr="00024B85">
              <w:rPr>
                <w:color w:val="1A1A1A"/>
                <w:sz w:val="16"/>
                <w:szCs w:val="16"/>
                <w:rtl/>
              </w:rPr>
              <w:t>85% (75% إلى 92%)</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4C" w14:textId="77777777" w:rsidR="00244E95" w:rsidRPr="00024B85" w:rsidRDefault="00000000" w:rsidP="00024B85">
            <w:pPr>
              <w:bidi/>
              <w:spacing w:line="238" w:lineRule="auto"/>
              <w:jc w:val="both"/>
            </w:pPr>
            <w:r w:rsidRPr="00024B85">
              <w:rPr>
                <w:color w:val="1A1A1A"/>
                <w:sz w:val="16"/>
                <w:szCs w:val="16"/>
                <w:rtl/>
              </w:rPr>
              <w:t>معايَر</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4D" w14:textId="77777777" w:rsidR="00244E95" w:rsidRPr="00024B85" w:rsidRDefault="00000000" w:rsidP="00024B85">
            <w:pPr>
              <w:bidi/>
              <w:spacing w:line="238" w:lineRule="auto"/>
              <w:jc w:val="both"/>
            </w:pPr>
            <w:r w:rsidRPr="00024B85">
              <w:rPr>
                <w:color w:val="1A1A1A"/>
                <w:sz w:val="16"/>
                <w:szCs w:val="16"/>
                <w:rtl/>
              </w:rPr>
              <w:t>الحصة العددية 92% مع تصحيح أجري</w:t>
            </w:r>
          </w:p>
        </w:tc>
      </w:tr>
      <w:tr w:rsidR="00244E95" w:rsidRPr="00024B85" w14:paraId="71AD5053"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4F" w14:textId="77777777" w:rsidR="00244E95" w:rsidRPr="00024B85" w:rsidRDefault="00000000" w:rsidP="00024B85">
            <w:pPr>
              <w:bidi/>
              <w:spacing w:line="238" w:lineRule="auto"/>
              <w:jc w:val="both"/>
            </w:pPr>
            <w:r w:rsidRPr="00024B85">
              <w:rPr>
                <w:color w:val="1A1A1A"/>
                <w:sz w:val="16"/>
                <w:szCs w:val="16"/>
                <w:rtl/>
              </w:rPr>
              <w:t>نسبة التحويل للخارج</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50" w14:textId="77777777" w:rsidR="00244E95" w:rsidRPr="00024B85" w:rsidRDefault="00000000" w:rsidP="00024B85">
            <w:pPr>
              <w:bidi/>
              <w:spacing w:line="238" w:lineRule="auto"/>
              <w:jc w:val="both"/>
            </w:pPr>
            <w:r w:rsidRPr="00024B85">
              <w:rPr>
                <w:color w:val="1A1A1A"/>
                <w:sz w:val="16"/>
                <w:szCs w:val="16"/>
                <w:rtl/>
              </w:rPr>
              <w:t>45% (30% إلى 58%)</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51" w14:textId="77777777" w:rsidR="00244E95" w:rsidRPr="00024B85" w:rsidRDefault="00000000" w:rsidP="00024B85">
            <w:pPr>
              <w:bidi/>
              <w:spacing w:line="238" w:lineRule="auto"/>
              <w:jc w:val="both"/>
            </w:pPr>
            <w:r w:rsidRPr="00024B85">
              <w:rPr>
                <w:color w:val="1A1A1A"/>
                <w:sz w:val="16"/>
                <w:szCs w:val="16"/>
                <w:rtl/>
              </w:rPr>
              <w:t>معايَر</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52" w14:textId="77777777" w:rsidR="00244E95" w:rsidRPr="00024B85" w:rsidRDefault="00000000" w:rsidP="00024B85">
            <w:pPr>
              <w:bidi/>
              <w:spacing w:line="238" w:lineRule="auto"/>
              <w:jc w:val="both"/>
            </w:pPr>
            <w:r w:rsidRPr="00024B85">
              <w:rPr>
                <w:color w:val="1A1A1A"/>
                <w:sz w:val="16"/>
                <w:szCs w:val="16"/>
                <w:rtl/>
              </w:rPr>
              <w:t>دراستان ميدانيتان مع تخفيض مهني</w:t>
            </w:r>
          </w:p>
        </w:tc>
      </w:tr>
      <w:tr w:rsidR="00244E95" w:rsidRPr="00024B85" w14:paraId="71AD5058"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54" w14:textId="77777777" w:rsidR="00244E95" w:rsidRPr="00024B85" w:rsidRDefault="00000000" w:rsidP="00024B85">
            <w:pPr>
              <w:bidi/>
              <w:spacing w:line="238" w:lineRule="auto"/>
              <w:jc w:val="both"/>
            </w:pPr>
            <w:r w:rsidRPr="00024B85">
              <w:rPr>
                <w:color w:val="1A1A1A"/>
                <w:sz w:val="16"/>
                <w:szCs w:val="16"/>
                <w:rtl/>
              </w:rPr>
              <w:t>المحتوى المستورد للاستهلاك الأسري</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55" w14:textId="77777777" w:rsidR="00244E95" w:rsidRPr="00024B85" w:rsidRDefault="00000000" w:rsidP="00024B85">
            <w:pPr>
              <w:bidi/>
              <w:spacing w:line="238" w:lineRule="auto"/>
              <w:jc w:val="both"/>
            </w:pPr>
            <w:r w:rsidRPr="00024B85">
              <w:rPr>
                <w:color w:val="1A1A1A"/>
                <w:sz w:val="16"/>
                <w:szCs w:val="16"/>
                <w:rtl/>
              </w:rPr>
              <w:t>35% (30% إلى 42%)</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56" w14:textId="77777777" w:rsidR="00244E95" w:rsidRPr="00024B85" w:rsidRDefault="00000000" w:rsidP="00024B85">
            <w:pPr>
              <w:bidi/>
              <w:spacing w:line="238" w:lineRule="auto"/>
              <w:jc w:val="both"/>
            </w:pPr>
            <w:r w:rsidRPr="00024B85">
              <w:rPr>
                <w:color w:val="1A1A1A"/>
                <w:sz w:val="16"/>
                <w:szCs w:val="16"/>
                <w:rtl/>
              </w:rPr>
              <w:t>معايَر</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57" w14:textId="77777777" w:rsidR="00244E95" w:rsidRPr="00024B85" w:rsidRDefault="00000000" w:rsidP="00024B85">
            <w:pPr>
              <w:bidi/>
              <w:spacing w:line="238" w:lineRule="auto"/>
              <w:jc w:val="both"/>
            </w:pPr>
            <w:r w:rsidRPr="00024B85">
              <w:rPr>
                <w:color w:val="1A1A1A"/>
                <w:sz w:val="16"/>
                <w:szCs w:val="16"/>
                <w:rtl/>
              </w:rPr>
              <w:t>الواردات نحو 32% من الناتج مؤشراً</w:t>
            </w:r>
          </w:p>
        </w:tc>
      </w:tr>
      <w:tr w:rsidR="00244E95" w:rsidRPr="00024B85" w14:paraId="71AD505D"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59" w14:textId="77777777" w:rsidR="00244E95" w:rsidRPr="00024B85" w:rsidRDefault="00000000" w:rsidP="00024B85">
            <w:pPr>
              <w:bidi/>
              <w:spacing w:line="238" w:lineRule="auto"/>
              <w:jc w:val="both"/>
            </w:pPr>
            <w:r w:rsidRPr="00024B85">
              <w:rPr>
                <w:color w:val="1A1A1A"/>
                <w:sz w:val="16"/>
                <w:szCs w:val="16"/>
                <w:rtl/>
              </w:rPr>
              <w:t>مضاعف الإنفاق الأسري (نوع أول)</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5A" w14:textId="77777777" w:rsidR="00244E95" w:rsidRPr="00024B85" w:rsidRDefault="00000000" w:rsidP="00024B85">
            <w:pPr>
              <w:bidi/>
              <w:spacing w:line="238" w:lineRule="auto"/>
              <w:jc w:val="both"/>
            </w:pPr>
            <w:r w:rsidRPr="00024B85">
              <w:rPr>
                <w:color w:val="1A1A1A"/>
                <w:sz w:val="16"/>
                <w:szCs w:val="16"/>
                <w:rtl/>
              </w:rPr>
              <w:t>1.18 (1.10 إلى 1.28)</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5B"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5C" w14:textId="77777777" w:rsidR="00244E95" w:rsidRPr="00024B85" w:rsidRDefault="00000000" w:rsidP="00024B85">
            <w:pPr>
              <w:bidi/>
              <w:spacing w:line="238" w:lineRule="auto"/>
              <w:jc w:val="both"/>
            </w:pPr>
            <w:r w:rsidRPr="00024B85">
              <w:rPr>
                <w:color w:val="1A1A1A"/>
                <w:sz w:val="16"/>
                <w:szCs w:val="16"/>
                <w:rtl/>
              </w:rPr>
              <w:t>جولات لاحقة في القطاعات الاستهلاكية</w:t>
            </w:r>
          </w:p>
        </w:tc>
      </w:tr>
      <w:tr w:rsidR="00244E95" w:rsidRPr="00024B85" w14:paraId="71AD5062"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5E" w14:textId="77777777" w:rsidR="00244E95" w:rsidRPr="00024B85" w:rsidRDefault="00000000" w:rsidP="00024B85">
            <w:pPr>
              <w:bidi/>
              <w:spacing w:line="238" w:lineRule="auto"/>
              <w:jc w:val="both"/>
            </w:pPr>
            <w:r w:rsidRPr="00024B85">
              <w:rPr>
                <w:color w:val="1A1A1A"/>
                <w:sz w:val="16"/>
                <w:szCs w:val="16"/>
                <w:rtl/>
              </w:rPr>
              <w:t>القيمة المضافة في القطاعات الاستهلاكية</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5F" w14:textId="77777777" w:rsidR="00244E95" w:rsidRPr="00024B85" w:rsidRDefault="00000000" w:rsidP="00024B85">
            <w:pPr>
              <w:bidi/>
              <w:spacing w:line="238" w:lineRule="auto"/>
              <w:jc w:val="both"/>
            </w:pPr>
            <w:r w:rsidRPr="00024B85">
              <w:rPr>
                <w:color w:val="1A1A1A"/>
                <w:sz w:val="16"/>
                <w:szCs w:val="16"/>
                <w:rtl/>
              </w:rPr>
              <w:t>50% (40% إلى 60%)</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60"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61" w14:textId="77777777" w:rsidR="00244E95" w:rsidRPr="00024B85" w:rsidRDefault="00000000" w:rsidP="00024B85">
            <w:pPr>
              <w:bidi/>
              <w:spacing w:line="238" w:lineRule="auto"/>
              <w:jc w:val="both"/>
            </w:pPr>
            <w:r w:rsidRPr="00024B85">
              <w:rPr>
                <w:color w:val="1A1A1A"/>
                <w:sz w:val="16"/>
                <w:szCs w:val="16"/>
                <w:rtl/>
              </w:rPr>
              <w:t>تجزئة وسكن وخدمات</w:t>
            </w:r>
          </w:p>
        </w:tc>
      </w:tr>
      <w:tr w:rsidR="00244E95" w:rsidRPr="00024B85" w14:paraId="71AD5067"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63" w14:textId="77777777" w:rsidR="00244E95" w:rsidRPr="00024B85" w:rsidRDefault="00000000" w:rsidP="00024B85">
            <w:pPr>
              <w:bidi/>
              <w:spacing w:line="238" w:lineRule="auto"/>
              <w:jc w:val="both"/>
            </w:pPr>
            <w:r w:rsidRPr="00024B85">
              <w:rPr>
                <w:color w:val="1A1A1A"/>
                <w:sz w:val="16"/>
                <w:szCs w:val="16"/>
                <w:rtl/>
              </w:rPr>
              <w:t>حصة غير المقيمين من الزوار</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64" w14:textId="77777777" w:rsidR="00244E95" w:rsidRPr="00024B85" w:rsidRDefault="00000000" w:rsidP="00024B85">
            <w:pPr>
              <w:bidi/>
              <w:spacing w:line="238" w:lineRule="auto"/>
              <w:jc w:val="both"/>
            </w:pPr>
            <w:r w:rsidRPr="00024B85">
              <w:rPr>
                <w:color w:val="1A1A1A"/>
                <w:sz w:val="16"/>
                <w:szCs w:val="16"/>
                <w:rtl/>
              </w:rPr>
              <w:t>45% (30% إلى 65%)</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65"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66" w14:textId="77777777" w:rsidR="00244E95" w:rsidRPr="00024B85" w:rsidRDefault="00000000" w:rsidP="00024B85">
            <w:pPr>
              <w:bidi/>
              <w:spacing w:line="238" w:lineRule="auto"/>
              <w:jc w:val="both"/>
            </w:pPr>
            <w:r w:rsidRPr="00024B85">
              <w:rPr>
                <w:color w:val="1A1A1A"/>
                <w:sz w:val="16"/>
                <w:szCs w:val="16"/>
                <w:rtl/>
              </w:rPr>
              <w:t>تقيسه الاستمارة؛ لوفر أبوظبي 84%</w:t>
            </w:r>
          </w:p>
        </w:tc>
      </w:tr>
      <w:tr w:rsidR="00244E95" w:rsidRPr="00024B85" w14:paraId="71AD506C"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68" w14:textId="77777777" w:rsidR="00244E95" w:rsidRPr="00024B85" w:rsidRDefault="00000000" w:rsidP="00024B85">
            <w:pPr>
              <w:bidi/>
              <w:spacing w:line="238" w:lineRule="auto"/>
              <w:jc w:val="both"/>
            </w:pPr>
            <w:r w:rsidRPr="00024B85">
              <w:rPr>
                <w:color w:val="1A1A1A"/>
                <w:sz w:val="16"/>
                <w:szCs w:val="16"/>
                <w:rtl/>
              </w:rPr>
              <w:t>الإضافية الكاملة</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69" w14:textId="77777777" w:rsidR="00244E95" w:rsidRPr="00024B85" w:rsidRDefault="00000000" w:rsidP="00024B85">
            <w:pPr>
              <w:bidi/>
              <w:spacing w:line="238" w:lineRule="auto"/>
              <w:jc w:val="both"/>
            </w:pPr>
            <w:r w:rsidRPr="00024B85">
              <w:rPr>
                <w:color w:val="1A1A1A"/>
                <w:sz w:val="16"/>
                <w:szCs w:val="16"/>
                <w:rtl/>
              </w:rPr>
              <w:t>10% (4% إلى 20%)</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6A"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6B" w14:textId="77777777" w:rsidR="00244E95" w:rsidRPr="00024B85" w:rsidRDefault="00000000" w:rsidP="00024B85">
            <w:pPr>
              <w:bidi/>
              <w:spacing w:line="238" w:lineRule="auto"/>
              <w:jc w:val="both"/>
            </w:pPr>
            <w:r w:rsidRPr="00024B85">
              <w:rPr>
                <w:color w:val="1A1A1A"/>
                <w:sz w:val="16"/>
                <w:szCs w:val="16"/>
                <w:rtl/>
              </w:rPr>
              <w:t>سؤالا المجيء والسيناريو المضاد</w:t>
            </w:r>
          </w:p>
        </w:tc>
      </w:tr>
      <w:tr w:rsidR="00244E95" w:rsidRPr="00024B85" w14:paraId="71AD5071"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6D" w14:textId="77777777" w:rsidR="00244E95" w:rsidRPr="00024B85" w:rsidRDefault="00000000" w:rsidP="00024B85">
            <w:pPr>
              <w:bidi/>
              <w:spacing w:line="238" w:lineRule="auto"/>
              <w:jc w:val="both"/>
            </w:pPr>
            <w:r w:rsidRPr="00024B85">
              <w:rPr>
                <w:color w:val="1A1A1A"/>
                <w:sz w:val="16"/>
                <w:szCs w:val="16"/>
                <w:rtl/>
              </w:rPr>
              <w:t>الإضافية الجزئية</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6E" w14:textId="77777777" w:rsidR="00244E95" w:rsidRPr="00024B85" w:rsidRDefault="00000000" w:rsidP="00024B85">
            <w:pPr>
              <w:bidi/>
              <w:spacing w:line="238" w:lineRule="auto"/>
              <w:jc w:val="both"/>
            </w:pPr>
            <w:r w:rsidRPr="00024B85">
              <w:rPr>
                <w:color w:val="1A1A1A"/>
                <w:sz w:val="16"/>
                <w:szCs w:val="16"/>
                <w:rtl/>
              </w:rPr>
              <w:t>15% (5% إلى 30%)</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6F"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70" w14:textId="77777777" w:rsidR="00244E95" w:rsidRPr="00024B85" w:rsidRDefault="00000000" w:rsidP="00024B85">
            <w:pPr>
              <w:bidi/>
              <w:spacing w:line="238" w:lineRule="auto"/>
              <w:jc w:val="both"/>
            </w:pPr>
            <w:r w:rsidRPr="00024B85">
              <w:rPr>
                <w:color w:val="1A1A1A"/>
                <w:sz w:val="16"/>
                <w:szCs w:val="16"/>
                <w:rtl/>
              </w:rPr>
              <w:t>المتحف سبب مهم لا وحيد</w:t>
            </w:r>
          </w:p>
        </w:tc>
      </w:tr>
      <w:tr w:rsidR="00244E95" w:rsidRPr="00024B85" w14:paraId="71AD5076"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72" w14:textId="77777777" w:rsidR="00244E95" w:rsidRPr="00024B85" w:rsidRDefault="00000000" w:rsidP="00024B85">
            <w:pPr>
              <w:bidi/>
              <w:spacing w:line="238" w:lineRule="auto"/>
              <w:jc w:val="both"/>
            </w:pPr>
            <w:r w:rsidRPr="00024B85">
              <w:rPr>
                <w:color w:val="1A1A1A"/>
                <w:sz w:val="16"/>
                <w:szCs w:val="16"/>
                <w:rtl/>
              </w:rPr>
              <w:t>وزن الإضافية الجزئية</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73" w14:textId="77777777" w:rsidR="00244E95" w:rsidRPr="00024B85" w:rsidRDefault="00000000" w:rsidP="00024B85">
            <w:pPr>
              <w:bidi/>
              <w:spacing w:line="238" w:lineRule="auto"/>
              <w:jc w:val="both"/>
            </w:pPr>
            <w:r w:rsidRPr="00024B85">
              <w:rPr>
                <w:color w:val="1A1A1A"/>
                <w:sz w:val="16"/>
                <w:szCs w:val="16"/>
                <w:rtl/>
              </w:rPr>
              <w:t>0.50 (0.33 إلى 0.67)</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74"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75" w14:textId="77777777" w:rsidR="00244E95" w:rsidRPr="00024B85" w:rsidRDefault="00000000" w:rsidP="00024B85">
            <w:pPr>
              <w:bidi/>
              <w:spacing w:line="238" w:lineRule="auto"/>
              <w:jc w:val="both"/>
            </w:pPr>
            <w:r w:rsidRPr="00024B85">
              <w:rPr>
                <w:color w:val="1A1A1A"/>
                <w:sz w:val="16"/>
                <w:szCs w:val="16"/>
                <w:rtl/>
              </w:rPr>
              <w:t>اصطلاح الممارسة البريطانية</w:t>
            </w:r>
          </w:p>
        </w:tc>
      </w:tr>
      <w:tr w:rsidR="00244E95" w:rsidRPr="00024B85" w14:paraId="71AD507B"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77" w14:textId="77777777" w:rsidR="00244E95" w:rsidRPr="00024B85" w:rsidRDefault="00000000" w:rsidP="00024B85">
            <w:pPr>
              <w:bidi/>
              <w:spacing w:line="238" w:lineRule="auto"/>
              <w:jc w:val="both"/>
            </w:pPr>
            <w:r w:rsidRPr="00024B85">
              <w:rPr>
                <w:color w:val="1A1A1A"/>
                <w:sz w:val="16"/>
                <w:szCs w:val="16"/>
                <w:rtl/>
              </w:rPr>
              <w:t>إنفاق الرحلة للزائر الدولي (ريال)</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78" w14:textId="77777777" w:rsidR="00244E95" w:rsidRPr="00024B85" w:rsidRDefault="00000000" w:rsidP="00024B85">
            <w:pPr>
              <w:bidi/>
              <w:spacing w:line="238" w:lineRule="auto"/>
              <w:jc w:val="both"/>
            </w:pPr>
            <w:r w:rsidRPr="00024B85">
              <w:rPr>
                <w:color w:val="1A1A1A"/>
                <w:sz w:val="16"/>
                <w:szCs w:val="16"/>
                <w:rtl/>
              </w:rPr>
              <w:t>8,000 (6,000 إلى 11,000)</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79" w14:textId="77777777" w:rsidR="00244E95" w:rsidRPr="00024B85" w:rsidRDefault="00000000" w:rsidP="00024B85">
            <w:pPr>
              <w:bidi/>
              <w:spacing w:line="238" w:lineRule="auto"/>
              <w:jc w:val="both"/>
            </w:pPr>
            <w:r w:rsidRPr="00024B85">
              <w:rPr>
                <w:color w:val="1A1A1A"/>
                <w:sz w:val="16"/>
                <w:szCs w:val="16"/>
                <w:rtl/>
              </w:rPr>
              <w:t>معايَر</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7A" w14:textId="77777777" w:rsidR="00244E95" w:rsidRPr="00024B85" w:rsidRDefault="00000000" w:rsidP="00024B85">
            <w:pPr>
              <w:bidi/>
              <w:spacing w:line="238" w:lineRule="auto"/>
              <w:jc w:val="both"/>
            </w:pPr>
            <w:r w:rsidRPr="00024B85">
              <w:rPr>
                <w:color w:val="1A1A1A"/>
                <w:sz w:val="16"/>
                <w:szCs w:val="16"/>
                <w:rtl/>
              </w:rPr>
              <w:t>إيرادات السفر عدا النقل موزعة على الزوار</w:t>
            </w:r>
          </w:p>
        </w:tc>
      </w:tr>
      <w:tr w:rsidR="00244E95" w:rsidRPr="00024B85" w14:paraId="71AD5080"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7C" w14:textId="77777777" w:rsidR="00244E95" w:rsidRPr="00024B85" w:rsidRDefault="00000000" w:rsidP="00024B85">
            <w:pPr>
              <w:bidi/>
              <w:spacing w:line="238" w:lineRule="auto"/>
              <w:jc w:val="both"/>
            </w:pPr>
            <w:r w:rsidRPr="00024B85">
              <w:rPr>
                <w:color w:val="1A1A1A"/>
                <w:sz w:val="16"/>
                <w:szCs w:val="16"/>
                <w:rtl/>
              </w:rPr>
              <w:t>المحتوى المحلي من إنفاق الزائر</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7D" w14:textId="77777777" w:rsidR="00244E95" w:rsidRPr="00024B85" w:rsidRDefault="00000000" w:rsidP="00024B85">
            <w:pPr>
              <w:bidi/>
              <w:spacing w:line="238" w:lineRule="auto"/>
              <w:jc w:val="both"/>
            </w:pPr>
            <w:r w:rsidRPr="00024B85">
              <w:rPr>
                <w:color w:val="1A1A1A"/>
                <w:sz w:val="16"/>
                <w:szCs w:val="16"/>
                <w:rtl/>
              </w:rPr>
              <w:t>65% (55% إلى 75%)</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7E"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7F" w14:textId="77777777" w:rsidR="00244E95" w:rsidRPr="00024B85" w:rsidRDefault="00000000" w:rsidP="00024B85">
            <w:pPr>
              <w:bidi/>
              <w:spacing w:line="238" w:lineRule="auto"/>
              <w:jc w:val="both"/>
            </w:pPr>
            <w:r w:rsidRPr="00024B85">
              <w:rPr>
                <w:color w:val="1A1A1A"/>
                <w:sz w:val="16"/>
                <w:szCs w:val="16"/>
                <w:rtl/>
              </w:rPr>
              <w:t>أشد تحفظاً من متوسط منظمة التعاون (89%)</w:t>
            </w:r>
          </w:p>
        </w:tc>
      </w:tr>
      <w:tr w:rsidR="00244E95" w:rsidRPr="00024B85" w14:paraId="71AD5085"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81" w14:textId="77777777" w:rsidR="00244E95" w:rsidRPr="00024B85" w:rsidRDefault="00000000" w:rsidP="00024B85">
            <w:pPr>
              <w:bidi/>
              <w:spacing w:line="238" w:lineRule="auto"/>
              <w:jc w:val="both"/>
            </w:pPr>
            <w:r w:rsidRPr="00024B85">
              <w:rPr>
                <w:color w:val="1A1A1A"/>
                <w:sz w:val="16"/>
                <w:szCs w:val="16"/>
                <w:rtl/>
              </w:rPr>
              <w:lastRenderedPageBreak/>
              <w:t>القيمة المضافة السياحية إلى الإنفاق</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82" w14:textId="77777777" w:rsidR="00244E95" w:rsidRPr="00024B85" w:rsidRDefault="00000000" w:rsidP="00024B85">
            <w:pPr>
              <w:bidi/>
              <w:spacing w:line="238" w:lineRule="auto"/>
              <w:jc w:val="both"/>
            </w:pPr>
            <w:r w:rsidRPr="00024B85">
              <w:rPr>
                <w:color w:val="1A1A1A"/>
                <w:sz w:val="16"/>
                <w:szCs w:val="16"/>
                <w:rtl/>
              </w:rPr>
              <w:t>45% (40% إلى 55%)</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83"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84" w14:textId="77777777" w:rsidR="00244E95" w:rsidRPr="00024B85" w:rsidRDefault="00000000" w:rsidP="00024B85">
            <w:pPr>
              <w:bidi/>
              <w:spacing w:line="238" w:lineRule="auto"/>
              <w:jc w:val="both"/>
            </w:pPr>
            <w:r w:rsidRPr="00024B85">
              <w:rPr>
                <w:color w:val="1A1A1A"/>
                <w:sz w:val="16"/>
                <w:szCs w:val="16"/>
                <w:rtl/>
              </w:rPr>
              <w:t>نطاقات الحسابات الفرعية للسياحة</w:t>
            </w:r>
          </w:p>
        </w:tc>
      </w:tr>
      <w:tr w:rsidR="00244E95" w:rsidRPr="00024B85" w14:paraId="71AD508A"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86" w14:textId="77777777" w:rsidR="00244E95" w:rsidRPr="00024B85" w:rsidRDefault="00000000" w:rsidP="00024B85">
            <w:pPr>
              <w:bidi/>
              <w:spacing w:line="238" w:lineRule="auto"/>
              <w:jc w:val="both"/>
            </w:pPr>
            <w:r w:rsidRPr="00024B85">
              <w:rPr>
                <w:color w:val="1A1A1A"/>
                <w:sz w:val="16"/>
                <w:szCs w:val="16"/>
                <w:rtl/>
              </w:rPr>
              <w:t>مضاعف سياحي (نوع أول)</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87" w14:textId="77777777" w:rsidR="00244E95" w:rsidRPr="00024B85" w:rsidRDefault="00000000" w:rsidP="00024B85">
            <w:pPr>
              <w:bidi/>
              <w:spacing w:line="238" w:lineRule="auto"/>
              <w:jc w:val="both"/>
            </w:pPr>
            <w:r w:rsidRPr="00024B85">
              <w:rPr>
                <w:color w:val="1A1A1A"/>
                <w:sz w:val="16"/>
                <w:szCs w:val="16"/>
                <w:rtl/>
              </w:rPr>
              <w:t>1.20 (1.10 إلى 1.30)</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88"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89" w14:textId="77777777" w:rsidR="00244E95" w:rsidRPr="00024B85" w:rsidRDefault="00000000" w:rsidP="00024B85">
            <w:pPr>
              <w:bidi/>
              <w:spacing w:line="238" w:lineRule="auto"/>
              <w:jc w:val="both"/>
            </w:pPr>
            <w:r w:rsidRPr="00024B85">
              <w:rPr>
                <w:color w:val="1A1A1A"/>
                <w:sz w:val="16"/>
                <w:szCs w:val="16"/>
                <w:rtl/>
              </w:rPr>
              <w:t>نقل معدل بالتسرب</w:t>
            </w:r>
          </w:p>
        </w:tc>
      </w:tr>
      <w:tr w:rsidR="00244E95" w:rsidRPr="00024B85" w14:paraId="71AD508F"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8B" w14:textId="77777777" w:rsidR="00244E95" w:rsidRPr="00024B85" w:rsidRDefault="00000000" w:rsidP="00024B85">
            <w:pPr>
              <w:bidi/>
              <w:spacing w:line="238" w:lineRule="auto"/>
              <w:jc w:val="both"/>
            </w:pPr>
            <w:r w:rsidRPr="00024B85">
              <w:rPr>
                <w:color w:val="1A1A1A"/>
                <w:sz w:val="16"/>
                <w:szCs w:val="16"/>
                <w:rtl/>
              </w:rPr>
              <w:t>حصة ممدّدي الإقامة</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8C" w14:textId="77777777" w:rsidR="00244E95" w:rsidRPr="00024B85" w:rsidRDefault="00000000" w:rsidP="00024B85">
            <w:pPr>
              <w:bidi/>
              <w:spacing w:line="238" w:lineRule="auto"/>
              <w:jc w:val="both"/>
            </w:pPr>
            <w:r w:rsidRPr="00024B85">
              <w:rPr>
                <w:color w:val="1A1A1A"/>
                <w:sz w:val="16"/>
                <w:szCs w:val="16"/>
                <w:rtl/>
              </w:rPr>
              <w:t>5% (صفر إلى 10%)</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8D"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8E" w14:textId="77777777" w:rsidR="00244E95" w:rsidRPr="00024B85" w:rsidRDefault="00000000" w:rsidP="00024B85">
            <w:pPr>
              <w:bidi/>
              <w:spacing w:line="238" w:lineRule="auto"/>
              <w:jc w:val="both"/>
            </w:pPr>
            <w:r w:rsidRPr="00024B85">
              <w:rPr>
                <w:color w:val="1A1A1A"/>
                <w:sz w:val="16"/>
                <w:szCs w:val="16"/>
                <w:rtl/>
              </w:rPr>
              <w:t>يقاس بسؤال مباشر</w:t>
            </w:r>
          </w:p>
        </w:tc>
      </w:tr>
      <w:tr w:rsidR="00244E95" w:rsidRPr="00024B85" w14:paraId="71AD5094"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90" w14:textId="77777777" w:rsidR="00244E95" w:rsidRPr="00024B85" w:rsidRDefault="00000000" w:rsidP="00024B85">
            <w:pPr>
              <w:bidi/>
              <w:spacing w:line="238" w:lineRule="auto"/>
              <w:jc w:val="both"/>
            </w:pPr>
            <w:r w:rsidRPr="00024B85">
              <w:rPr>
                <w:color w:val="1A1A1A"/>
                <w:sz w:val="16"/>
                <w:szCs w:val="16"/>
                <w:rtl/>
              </w:rPr>
              <w:t>الليالي الإضافية لكل تمديد</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91" w14:textId="77777777" w:rsidR="00244E95" w:rsidRPr="00024B85" w:rsidRDefault="00000000" w:rsidP="00024B85">
            <w:pPr>
              <w:bidi/>
              <w:spacing w:line="238" w:lineRule="auto"/>
              <w:jc w:val="both"/>
            </w:pPr>
            <w:r w:rsidRPr="00024B85">
              <w:rPr>
                <w:color w:val="1A1A1A"/>
                <w:sz w:val="16"/>
                <w:szCs w:val="16"/>
                <w:rtl/>
              </w:rPr>
              <w:t>1.0 (0.5 إلى 1.5)</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92"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93" w14:textId="77777777" w:rsidR="00244E95" w:rsidRPr="00024B85" w:rsidRDefault="00244E95" w:rsidP="00024B85">
            <w:pPr>
              <w:bidi/>
              <w:spacing w:line="238" w:lineRule="auto"/>
              <w:jc w:val="both"/>
            </w:pPr>
          </w:p>
        </w:tc>
      </w:tr>
      <w:tr w:rsidR="00244E95" w:rsidRPr="00024B85" w14:paraId="71AD5099"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95" w14:textId="77777777" w:rsidR="00244E95" w:rsidRPr="00024B85" w:rsidRDefault="00000000" w:rsidP="00024B85">
            <w:pPr>
              <w:bidi/>
              <w:spacing w:line="238" w:lineRule="auto"/>
              <w:jc w:val="both"/>
            </w:pPr>
            <w:r w:rsidRPr="00024B85">
              <w:rPr>
                <w:color w:val="1A1A1A"/>
                <w:sz w:val="16"/>
                <w:szCs w:val="16"/>
                <w:rtl/>
              </w:rPr>
              <w:t>إنفاق الليلة الإضافية (ريال)</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96" w14:textId="77777777" w:rsidR="00244E95" w:rsidRPr="00024B85" w:rsidRDefault="00000000" w:rsidP="00024B85">
            <w:pPr>
              <w:bidi/>
              <w:spacing w:line="238" w:lineRule="auto"/>
              <w:jc w:val="both"/>
            </w:pPr>
            <w:r w:rsidRPr="00024B85">
              <w:rPr>
                <w:color w:val="1A1A1A"/>
                <w:sz w:val="16"/>
                <w:szCs w:val="16"/>
                <w:rtl/>
              </w:rPr>
              <w:t>1,200 (800 إلى 1,800)</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97" w14:textId="77777777" w:rsidR="00244E95" w:rsidRPr="00024B85" w:rsidRDefault="00000000" w:rsidP="00024B85">
            <w:pPr>
              <w:bidi/>
              <w:spacing w:line="238" w:lineRule="auto"/>
              <w:jc w:val="both"/>
            </w:pPr>
            <w:r w:rsidRPr="00024B85">
              <w:rPr>
                <w:color w:val="1A1A1A"/>
                <w:sz w:val="16"/>
                <w:szCs w:val="16"/>
                <w:rtl/>
              </w:rPr>
              <w:t>معايَر</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98" w14:textId="77777777" w:rsidR="00244E95" w:rsidRPr="00024B85" w:rsidRDefault="00000000" w:rsidP="00024B85">
            <w:pPr>
              <w:bidi/>
              <w:spacing w:line="238" w:lineRule="auto"/>
              <w:jc w:val="both"/>
            </w:pPr>
            <w:r w:rsidRPr="00024B85">
              <w:rPr>
                <w:color w:val="1A1A1A"/>
                <w:sz w:val="16"/>
                <w:szCs w:val="16"/>
                <w:rtl/>
              </w:rPr>
              <w:t>إيراد الغرف على الليالي زائد الطعام والنقل</w:t>
            </w:r>
          </w:p>
        </w:tc>
      </w:tr>
      <w:tr w:rsidR="00244E95" w:rsidRPr="00024B85" w14:paraId="71AD509E"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9A" w14:textId="77777777" w:rsidR="00244E95" w:rsidRPr="00024B85" w:rsidRDefault="00000000" w:rsidP="00024B85">
            <w:pPr>
              <w:bidi/>
              <w:spacing w:line="238" w:lineRule="auto"/>
              <w:jc w:val="both"/>
            </w:pPr>
            <w:r w:rsidRPr="00024B85">
              <w:rPr>
                <w:color w:val="1A1A1A"/>
                <w:sz w:val="16"/>
                <w:szCs w:val="16"/>
                <w:rtl/>
              </w:rPr>
              <w:t>القيمة المضافة للوظيفة المباشرة (ريال)</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9B" w14:textId="77777777" w:rsidR="00244E95" w:rsidRPr="00024B85" w:rsidRDefault="00000000" w:rsidP="00024B85">
            <w:pPr>
              <w:bidi/>
              <w:spacing w:line="238" w:lineRule="auto"/>
              <w:jc w:val="both"/>
            </w:pPr>
            <w:r w:rsidRPr="00024B85">
              <w:rPr>
                <w:color w:val="1A1A1A"/>
                <w:sz w:val="16"/>
                <w:szCs w:val="16"/>
                <w:rtl/>
              </w:rPr>
              <w:t>120,000 (80 إلى 200 ألفاً)</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9C"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9D" w14:textId="77777777" w:rsidR="00244E95" w:rsidRPr="00024B85" w:rsidRDefault="00000000" w:rsidP="00024B85">
            <w:pPr>
              <w:bidi/>
              <w:spacing w:line="238" w:lineRule="auto"/>
              <w:jc w:val="both"/>
            </w:pPr>
            <w:r w:rsidRPr="00024B85">
              <w:rPr>
                <w:color w:val="1A1A1A"/>
                <w:sz w:val="16"/>
                <w:szCs w:val="16"/>
                <w:rtl/>
              </w:rPr>
              <w:t>أعلى من متوسط القطاع لكثافة التخصص</w:t>
            </w:r>
          </w:p>
        </w:tc>
      </w:tr>
      <w:tr w:rsidR="00244E95" w:rsidRPr="00024B85" w14:paraId="71AD50A3"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9F" w14:textId="77777777" w:rsidR="00244E95" w:rsidRPr="00024B85" w:rsidRDefault="00000000" w:rsidP="00024B85">
            <w:pPr>
              <w:bidi/>
              <w:spacing w:line="238" w:lineRule="auto"/>
              <w:jc w:val="both"/>
            </w:pPr>
            <w:r w:rsidRPr="00024B85">
              <w:rPr>
                <w:color w:val="1A1A1A"/>
                <w:sz w:val="16"/>
                <w:szCs w:val="16"/>
                <w:rtl/>
              </w:rPr>
              <w:t>القيمة المضافة للوظيفة المدعومة (ريال)</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A0" w14:textId="77777777" w:rsidR="00244E95" w:rsidRPr="00024B85" w:rsidRDefault="00000000" w:rsidP="00024B85">
            <w:pPr>
              <w:bidi/>
              <w:spacing w:line="238" w:lineRule="auto"/>
              <w:jc w:val="both"/>
            </w:pPr>
            <w:r w:rsidRPr="00024B85">
              <w:rPr>
                <w:color w:val="1A1A1A"/>
                <w:sz w:val="16"/>
                <w:szCs w:val="16"/>
                <w:rtl/>
              </w:rPr>
              <w:t>180,000 (120 إلى 250 ألفاً)</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A1"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A2" w14:textId="77777777" w:rsidR="00244E95" w:rsidRPr="00024B85" w:rsidRDefault="00000000" w:rsidP="00024B85">
            <w:pPr>
              <w:bidi/>
              <w:spacing w:line="238" w:lineRule="auto"/>
              <w:jc w:val="both"/>
            </w:pPr>
            <w:r w:rsidRPr="00024B85">
              <w:rPr>
                <w:color w:val="1A1A1A"/>
                <w:sz w:val="16"/>
                <w:szCs w:val="16"/>
                <w:rtl/>
              </w:rPr>
              <w:t>قرب متوسط غير الهيدروكربوني</w:t>
            </w:r>
          </w:p>
        </w:tc>
      </w:tr>
      <w:tr w:rsidR="00244E95" w:rsidRPr="00024B85" w14:paraId="71AD50A8"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A4" w14:textId="77777777" w:rsidR="00244E95" w:rsidRPr="00024B85" w:rsidRDefault="00000000" w:rsidP="00024B85">
            <w:pPr>
              <w:bidi/>
              <w:spacing w:line="238" w:lineRule="auto"/>
              <w:jc w:val="both"/>
            </w:pPr>
            <w:r w:rsidRPr="00024B85">
              <w:rPr>
                <w:color w:val="1A1A1A"/>
                <w:sz w:val="16"/>
                <w:szCs w:val="16"/>
                <w:rtl/>
              </w:rPr>
              <w:t>سعر تذكرة غير المقيم (ريال)</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A5" w14:textId="77777777" w:rsidR="00244E95" w:rsidRPr="00024B85" w:rsidRDefault="00000000" w:rsidP="00024B85">
            <w:pPr>
              <w:bidi/>
              <w:spacing w:line="238" w:lineRule="auto"/>
              <w:jc w:val="both"/>
            </w:pPr>
            <w:r w:rsidRPr="00024B85">
              <w:rPr>
                <w:color w:val="1A1A1A"/>
                <w:sz w:val="16"/>
                <w:szCs w:val="16"/>
                <w:rtl/>
              </w:rPr>
              <w:t>50</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A6" w14:textId="77777777" w:rsidR="00244E95" w:rsidRPr="00024B85" w:rsidRDefault="00000000" w:rsidP="00024B85">
            <w:pPr>
              <w:bidi/>
              <w:spacing w:line="238" w:lineRule="auto"/>
              <w:jc w:val="both"/>
            </w:pPr>
            <w:r w:rsidRPr="00024B85">
              <w:rPr>
                <w:color w:val="1A1A1A"/>
                <w:sz w:val="16"/>
                <w:szCs w:val="16"/>
                <w:rtl/>
              </w:rPr>
              <w:t>مقيس</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A7" w14:textId="77777777" w:rsidR="00244E95" w:rsidRPr="00024B85" w:rsidRDefault="00000000" w:rsidP="00024B85">
            <w:pPr>
              <w:bidi/>
              <w:spacing w:line="238" w:lineRule="auto"/>
              <w:jc w:val="both"/>
            </w:pPr>
            <w:r w:rsidRPr="00024B85">
              <w:rPr>
                <w:color w:val="1A1A1A"/>
                <w:sz w:val="16"/>
                <w:szCs w:val="16"/>
                <w:rtl/>
              </w:rPr>
              <w:t>سياسة التسعير منذ 2023؛ المقيمون معفون</w:t>
            </w:r>
          </w:p>
        </w:tc>
      </w:tr>
      <w:tr w:rsidR="00244E95" w:rsidRPr="00024B85" w14:paraId="71AD50AD"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A9" w14:textId="77777777" w:rsidR="00244E95" w:rsidRPr="00024B85" w:rsidRDefault="00000000" w:rsidP="00024B85">
            <w:pPr>
              <w:bidi/>
              <w:spacing w:line="238" w:lineRule="auto"/>
              <w:jc w:val="both"/>
            </w:pPr>
            <w:r w:rsidRPr="00024B85">
              <w:rPr>
                <w:color w:val="1A1A1A"/>
                <w:sz w:val="16"/>
                <w:szCs w:val="16"/>
                <w:rtl/>
              </w:rPr>
              <w:t>حصة الدافعين للسعر الكامل</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AA" w14:textId="77777777" w:rsidR="00244E95" w:rsidRPr="00024B85" w:rsidRDefault="00000000" w:rsidP="00024B85">
            <w:pPr>
              <w:bidi/>
              <w:spacing w:line="238" w:lineRule="auto"/>
              <w:jc w:val="both"/>
            </w:pPr>
            <w:r w:rsidRPr="00024B85">
              <w:rPr>
                <w:color w:val="1A1A1A"/>
                <w:sz w:val="16"/>
                <w:szCs w:val="16"/>
                <w:rtl/>
              </w:rPr>
              <w:t>75% (60% إلى 90%)</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AB"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AC" w14:textId="77777777" w:rsidR="00244E95" w:rsidRPr="00024B85" w:rsidRDefault="00000000" w:rsidP="00024B85">
            <w:pPr>
              <w:bidi/>
              <w:spacing w:line="238" w:lineRule="auto"/>
              <w:jc w:val="both"/>
            </w:pPr>
            <w:r w:rsidRPr="00024B85">
              <w:rPr>
                <w:color w:val="1A1A1A"/>
                <w:sz w:val="16"/>
                <w:szCs w:val="16"/>
                <w:rtl/>
              </w:rPr>
              <w:t>استبعاد الأطفال والطلاب</w:t>
            </w:r>
          </w:p>
        </w:tc>
      </w:tr>
      <w:tr w:rsidR="00244E95" w:rsidRPr="00024B85" w14:paraId="71AD50B2"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AE" w14:textId="77777777" w:rsidR="00244E95" w:rsidRPr="00024B85" w:rsidRDefault="00000000" w:rsidP="00024B85">
            <w:pPr>
              <w:bidi/>
              <w:spacing w:line="238" w:lineRule="auto"/>
              <w:jc w:val="both"/>
            </w:pPr>
            <w:r w:rsidRPr="00024B85">
              <w:rPr>
                <w:color w:val="1A1A1A"/>
                <w:sz w:val="16"/>
                <w:szCs w:val="16"/>
                <w:rtl/>
              </w:rPr>
              <w:t>الاستعداد للدفع للزيارة (ريال)</w:t>
            </w:r>
          </w:p>
        </w:tc>
        <w:tc>
          <w:tcPr>
            <w:tcW w:w="1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AF" w14:textId="77777777" w:rsidR="00244E95" w:rsidRPr="00024B85" w:rsidRDefault="00000000" w:rsidP="00024B85">
            <w:pPr>
              <w:bidi/>
              <w:spacing w:line="238" w:lineRule="auto"/>
              <w:jc w:val="both"/>
            </w:pPr>
            <w:r w:rsidRPr="00024B85">
              <w:rPr>
                <w:color w:val="1A1A1A"/>
                <w:sz w:val="16"/>
                <w:szCs w:val="16"/>
                <w:rtl/>
              </w:rPr>
              <w:t>22 (10 إلى 40)</w:t>
            </w:r>
          </w:p>
        </w:tc>
        <w:tc>
          <w:tcPr>
            <w:tcW w:w="11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B0" w14:textId="77777777" w:rsidR="00244E95" w:rsidRPr="00024B85" w:rsidRDefault="00000000" w:rsidP="00024B85">
            <w:pPr>
              <w:bidi/>
              <w:spacing w:line="238" w:lineRule="auto"/>
              <w:jc w:val="both"/>
            </w:pPr>
            <w:r w:rsidRPr="00024B85">
              <w:rPr>
                <w:color w:val="1A1A1A"/>
                <w:sz w:val="16"/>
                <w:szCs w:val="16"/>
                <w:rtl/>
              </w:rPr>
              <w:t>افتراض</w:t>
            </w:r>
          </w:p>
        </w:tc>
        <w:tc>
          <w:tcPr>
            <w:tcW w:w="3750" w:type="dxa"/>
            <w:tcBorders>
              <w:top w:val="single" w:sz="4" w:space="0" w:color="D9DEE2"/>
              <w:left w:val="single" w:sz="4" w:space="0" w:color="D9DEE2"/>
              <w:bottom w:val="single" w:sz="4" w:space="0" w:color="D9DEE2"/>
              <w:right w:val="single" w:sz="4" w:space="0" w:color="D9DEE2"/>
            </w:tcBorders>
            <w:shd w:val="clear" w:color="auto" w:fill="FFFFFF"/>
            <w:tcMar>
              <w:top w:w="38" w:type="dxa"/>
              <w:left w:w="70" w:type="dxa"/>
              <w:bottom w:w="38" w:type="dxa"/>
              <w:right w:w="70" w:type="dxa"/>
            </w:tcMar>
            <w:vAlign w:val="center"/>
          </w:tcPr>
          <w:p w14:paraId="71AD50B1" w14:textId="77777777" w:rsidR="00244E95" w:rsidRPr="00024B85" w:rsidRDefault="00000000" w:rsidP="00024B85">
            <w:pPr>
              <w:bidi/>
              <w:spacing w:line="238" w:lineRule="auto"/>
              <w:jc w:val="both"/>
            </w:pPr>
            <w:r w:rsidRPr="00024B85">
              <w:rPr>
                <w:color w:val="1A1A1A"/>
                <w:sz w:val="16"/>
                <w:szCs w:val="16"/>
                <w:rtl/>
              </w:rPr>
              <w:t>لتصميم القياس فقط؛ لا يُعرض رقماً</w:t>
            </w:r>
          </w:p>
        </w:tc>
      </w:tr>
      <w:tr w:rsidR="00244E95" w:rsidRPr="00024B85" w14:paraId="71AD50B7" w14:textId="77777777">
        <w:tblPrEx>
          <w:tblCellMar>
            <w:top w:w="0" w:type="dxa"/>
            <w:bottom w:w="0" w:type="dxa"/>
          </w:tblCellMar>
        </w:tblPrEx>
        <w:tc>
          <w:tcPr>
            <w:tcW w:w="35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B3" w14:textId="77777777" w:rsidR="00244E95" w:rsidRPr="00024B85" w:rsidRDefault="00000000" w:rsidP="00024B85">
            <w:pPr>
              <w:bidi/>
              <w:spacing w:line="238" w:lineRule="auto"/>
              <w:jc w:val="both"/>
            </w:pPr>
            <w:r w:rsidRPr="00024B85">
              <w:rPr>
                <w:color w:val="1A1A1A"/>
                <w:sz w:val="16"/>
                <w:szCs w:val="16"/>
                <w:rtl/>
              </w:rPr>
              <w:t>مساحة قاعات العرض الدائم (م²)</w:t>
            </w:r>
          </w:p>
        </w:tc>
        <w:tc>
          <w:tcPr>
            <w:tcW w:w="1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B4" w14:textId="77777777" w:rsidR="00244E95" w:rsidRPr="00024B85" w:rsidRDefault="00000000" w:rsidP="00024B85">
            <w:pPr>
              <w:bidi/>
              <w:spacing w:line="238" w:lineRule="auto"/>
              <w:jc w:val="both"/>
            </w:pPr>
            <w:r w:rsidRPr="00024B85">
              <w:rPr>
                <w:color w:val="1A1A1A"/>
                <w:sz w:val="16"/>
                <w:szCs w:val="16"/>
                <w:rtl/>
              </w:rPr>
              <w:t>8,500</w:t>
            </w:r>
          </w:p>
        </w:tc>
        <w:tc>
          <w:tcPr>
            <w:tcW w:w="11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B5" w14:textId="77777777" w:rsidR="00244E95" w:rsidRPr="00024B85" w:rsidRDefault="00000000" w:rsidP="00024B85">
            <w:pPr>
              <w:bidi/>
              <w:spacing w:line="238" w:lineRule="auto"/>
              <w:jc w:val="both"/>
            </w:pPr>
            <w:r w:rsidRPr="00024B85">
              <w:rPr>
                <w:color w:val="1A1A1A"/>
                <w:sz w:val="16"/>
                <w:szCs w:val="16"/>
                <w:rtl/>
              </w:rPr>
              <w:t>مقيس</w:t>
            </w:r>
          </w:p>
        </w:tc>
        <w:tc>
          <w:tcPr>
            <w:tcW w:w="3750" w:type="dxa"/>
            <w:tcBorders>
              <w:top w:val="single" w:sz="4" w:space="0" w:color="D9DEE2"/>
              <w:left w:val="single" w:sz="4" w:space="0" w:color="D9DEE2"/>
              <w:bottom w:val="single" w:sz="4" w:space="0" w:color="D9DEE2"/>
              <w:right w:val="single" w:sz="4" w:space="0" w:color="D9DEE2"/>
            </w:tcBorders>
            <w:shd w:val="clear" w:color="auto" w:fill="F7F2E8"/>
            <w:tcMar>
              <w:top w:w="38" w:type="dxa"/>
              <w:left w:w="70" w:type="dxa"/>
              <w:bottom w:w="38" w:type="dxa"/>
              <w:right w:w="70" w:type="dxa"/>
            </w:tcMar>
            <w:vAlign w:val="center"/>
          </w:tcPr>
          <w:p w14:paraId="71AD50B6" w14:textId="77777777" w:rsidR="00244E95" w:rsidRPr="00024B85" w:rsidRDefault="00000000" w:rsidP="00024B85">
            <w:pPr>
              <w:bidi/>
              <w:spacing w:line="238" w:lineRule="auto"/>
              <w:jc w:val="both"/>
            </w:pPr>
            <w:r w:rsidRPr="00024B85">
              <w:rPr>
                <w:color w:val="1A1A1A"/>
                <w:sz w:val="16"/>
                <w:szCs w:val="16"/>
                <w:rtl/>
              </w:rPr>
              <w:t>من عقد المعارض المنشور؛ يوثَّق</w:t>
            </w:r>
          </w:p>
        </w:tc>
      </w:tr>
    </w:tbl>
    <w:p w14:paraId="71AD50B8" w14:textId="77777777" w:rsidR="00244E95" w:rsidRPr="00024B85" w:rsidRDefault="00000000" w:rsidP="00024B85">
      <w:pPr>
        <w:pStyle w:val="Heading1"/>
        <w:bidi/>
        <w:jc w:val="both"/>
      </w:pPr>
      <w:bookmarkStart w:id="24" w:name="_Toc239320657"/>
      <w:r w:rsidRPr="00024B85">
        <w:rPr>
          <w:rtl/>
        </w:rPr>
        <w:t>الملحق (ب): المصادر</w:t>
      </w:r>
      <w:bookmarkEnd w:id="24"/>
    </w:p>
    <w:p w14:paraId="71AD50B9" w14:textId="77777777" w:rsidR="00244E95" w:rsidRPr="00024B85" w:rsidRDefault="00000000" w:rsidP="00024B85">
      <w:pPr>
        <w:pStyle w:val="ListParagraph"/>
        <w:numPr>
          <w:ilvl w:val="0"/>
          <w:numId w:val="5"/>
        </w:numPr>
        <w:bidi/>
        <w:spacing w:after="80" w:line="266" w:lineRule="auto"/>
        <w:jc w:val="both"/>
      </w:pPr>
      <w:r w:rsidRPr="00024B85">
        <w:rPr>
          <w:color w:val="1A1A1A"/>
          <w:rtl/>
        </w:rPr>
        <w:t>المجلس الوطني للتخطيط (جهاز التخطيط والإحصاء سابقاً)، النشرة السنوية لمسح النشاط الاقتصادي 2020، النشاطان 90 و91 (قيد التوثيق من الجدول الأصلي).</w:t>
      </w:r>
    </w:p>
    <w:p w14:paraId="71AD50BA" w14:textId="77777777" w:rsidR="00244E95" w:rsidRPr="00024B85" w:rsidRDefault="00000000" w:rsidP="00024B85">
      <w:pPr>
        <w:pStyle w:val="ListParagraph"/>
        <w:numPr>
          <w:ilvl w:val="0"/>
          <w:numId w:val="5"/>
        </w:numPr>
        <w:bidi/>
        <w:spacing w:after="80" w:line="266" w:lineRule="auto"/>
        <w:jc w:val="both"/>
      </w:pPr>
      <w:r w:rsidRPr="00024B85">
        <w:rPr>
          <w:color w:val="1A1A1A"/>
          <w:rtl/>
        </w:rPr>
        <w:t>المجلس الوطني للتخطيط، المجموعة الإحصائية السنوية 2024، جدول 172: زوار المتاحف.</w:t>
      </w:r>
    </w:p>
    <w:p w14:paraId="71AD50BB" w14:textId="77777777" w:rsidR="00244E95" w:rsidRPr="00024B85" w:rsidRDefault="00000000" w:rsidP="00024B85">
      <w:pPr>
        <w:pStyle w:val="ListParagraph"/>
        <w:numPr>
          <w:ilvl w:val="0"/>
          <w:numId w:val="5"/>
        </w:numPr>
        <w:bidi/>
        <w:spacing w:after="80" w:line="266" w:lineRule="auto"/>
        <w:jc w:val="both"/>
      </w:pPr>
      <w:r w:rsidRPr="00024B85">
        <w:rPr>
          <w:color w:val="1A1A1A"/>
          <w:rtl/>
        </w:rPr>
        <w:t>بوابة البيانات المفتوحة data.gov.qa (تصدير سبتمبر 2026): الناتج المحلي حسب النشاط بالأسعار الجارية والثابتة 2019 إلى 2023؛ زوار المتاحف والمعارض شهرياً حسب المتحف 2013 إلى 2024؛ الزيارات العامة 2024؛ بيانات المعارض حتى فبراير 2025؛ القادمون حسب المنافذ 2020 إلى 2023.</w:t>
      </w:r>
    </w:p>
    <w:p w14:paraId="71AD50BC" w14:textId="77777777" w:rsidR="00244E95" w:rsidRPr="00024B85" w:rsidRDefault="00000000" w:rsidP="00024B85">
      <w:pPr>
        <w:pStyle w:val="ListParagraph"/>
        <w:numPr>
          <w:ilvl w:val="0"/>
          <w:numId w:val="5"/>
        </w:numPr>
        <w:bidi/>
        <w:spacing w:after="80" w:line="266" w:lineRule="auto"/>
        <w:jc w:val="both"/>
      </w:pPr>
      <w:r w:rsidRPr="00024B85">
        <w:rPr>
          <w:color w:val="1A1A1A"/>
          <w:rtl/>
        </w:rPr>
        <w:t xml:space="preserve">المجلس الوطني للتخطيط، تقديرات الناتج المحلي الإجمالي حسب النشاط الاقتصادي، الربع الرابع 2024 (إصدار 29 مارس 2025)، بما فيه الإعلان عن تنقيح سلسلة الناتج الربعي 2018 إلى 2024 بطريقة </w:t>
      </w:r>
      <w:proofErr w:type="spellStart"/>
      <w:r w:rsidRPr="00024B85">
        <w:rPr>
          <w:color w:val="1A1A1A"/>
          <w:rtl/>
        </w:rPr>
        <w:t>دنتون</w:t>
      </w:r>
      <w:proofErr w:type="spellEnd"/>
      <w:r w:rsidRPr="00024B85">
        <w:rPr>
          <w:color w:val="1A1A1A"/>
          <w:rtl/>
        </w:rPr>
        <w:t>.</w:t>
      </w:r>
    </w:p>
    <w:p w14:paraId="71AD50BD" w14:textId="77777777" w:rsidR="00244E95" w:rsidRPr="00024B85" w:rsidRDefault="00000000" w:rsidP="00024B85">
      <w:pPr>
        <w:pStyle w:val="ListParagraph"/>
        <w:numPr>
          <w:ilvl w:val="0"/>
          <w:numId w:val="5"/>
        </w:numPr>
        <w:bidi/>
        <w:spacing w:after="80" w:line="266" w:lineRule="auto"/>
        <w:jc w:val="both"/>
      </w:pPr>
      <w:r w:rsidRPr="00024B85">
        <w:rPr>
          <w:color w:val="1A1A1A"/>
          <w:rtl/>
        </w:rPr>
        <w:t xml:space="preserve">OECD (2026), OECD </w:t>
      </w:r>
      <w:proofErr w:type="spellStart"/>
      <w:r w:rsidRPr="00024B85">
        <w:rPr>
          <w:color w:val="1A1A1A"/>
          <w:rtl/>
        </w:rPr>
        <w:t>Tourism</w:t>
      </w:r>
      <w:proofErr w:type="spellEnd"/>
      <w:r w:rsidRPr="00024B85">
        <w:rPr>
          <w:color w:val="1A1A1A"/>
          <w:rtl/>
        </w:rPr>
        <w:t xml:space="preserve"> </w:t>
      </w:r>
      <w:proofErr w:type="spellStart"/>
      <w:r w:rsidRPr="00024B85">
        <w:rPr>
          <w:color w:val="1A1A1A"/>
          <w:rtl/>
        </w:rPr>
        <w:t>Trends</w:t>
      </w:r>
      <w:proofErr w:type="spellEnd"/>
      <w:r w:rsidRPr="00024B85">
        <w:rPr>
          <w:color w:val="1A1A1A"/>
          <w:rtl/>
        </w:rPr>
        <w:t xml:space="preserve"> and </w:t>
      </w:r>
      <w:proofErr w:type="spellStart"/>
      <w:r w:rsidRPr="00024B85">
        <w:rPr>
          <w:color w:val="1A1A1A"/>
          <w:rtl/>
        </w:rPr>
        <w:t>Policies</w:t>
      </w:r>
      <w:proofErr w:type="spellEnd"/>
      <w:r w:rsidRPr="00024B85">
        <w:rPr>
          <w:color w:val="1A1A1A"/>
          <w:rtl/>
        </w:rPr>
        <w:t xml:space="preserve"> 2026, OECD Publishing, Paris, https://doi.org/10.1787/3fd3cd75-en (الفصل الأول لاتجاهات الأداء والانقطاع في مراكز الطيران الخليجية؛ الفصل الثاني للحسابات الفرعية للسياحة وأطر القياس؛ الفصل الثالث للمنافع الاجتماعية وتسرّب القيمة).</w:t>
      </w:r>
    </w:p>
    <w:p w14:paraId="71AD50BE" w14:textId="77777777" w:rsidR="00244E95" w:rsidRPr="00024B85" w:rsidRDefault="00000000" w:rsidP="00024B85">
      <w:pPr>
        <w:pStyle w:val="ListParagraph"/>
        <w:numPr>
          <w:ilvl w:val="0"/>
          <w:numId w:val="5"/>
        </w:numPr>
        <w:bidi/>
        <w:spacing w:after="80" w:line="266" w:lineRule="auto"/>
        <w:jc w:val="both"/>
      </w:pPr>
      <w:r w:rsidRPr="00024B85">
        <w:rPr>
          <w:color w:val="1A1A1A"/>
          <w:rtl/>
        </w:rPr>
        <w:t>الأمم المتحدة، شعبة الإحصاءات: استبيان ممارسات التعداد الاقتصادي المعبأ من جهاز الإحصاء القطري (استبعاد الوزارات الحكومية والإدارة العامة من إطار المسح).</w:t>
      </w:r>
    </w:p>
    <w:p w14:paraId="71AD50BF" w14:textId="77777777" w:rsidR="00244E95" w:rsidRPr="00024B85" w:rsidRDefault="00000000" w:rsidP="00024B85">
      <w:pPr>
        <w:pStyle w:val="ListParagraph"/>
        <w:numPr>
          <w:ilvl w:val="0"/>
          <w:numId w:val="5"/>
        </w:numPr>
        <w:bidi/>
        <w:spacing w:after="80" w:line="266" w:lineRule="auto"/>
        <w:jc w:val="both"/>
      </w:pPr>
      <w:r w:rsidRPr="00024B85">
        <w:rPr>
          <w:color w:val="1A1A1A"/>
          <w:rtl/>
        </w:rPr>
        <w:t>قطر للسياحة: تقارير القطاع (5.1 ملايين زائر في 2025 بنمو 3.7%، الخليجيون 35% والأوروبيون 25%، والوصول جواً 61% وبراً 32% وبحراً 7%؛ ليالي الغرف تتجاوز 10.8 ملايين وإشغال 71%؛ ونحو 5 ملايين زائر في 2024 بنمو 26%).</w:t>
      </w:r>
    </w:p>
    <w:p w14:paraId="71AD50C0" w14:textId="77777777" w:rsidR="00244E95" w:rsidRPr="00024B85" w:rsidRDefault="00000000" w:rsidP="00024B85">
      <w:pPr>
        <w:pStyle w:val="ListParagraph"/>
        <w:numPr>
          <w:ilvl w:val="0"/>
          <w:numId w:val="5"/>
        </w:numPr>
        <w:bidi/>
        <w:spacing w:after="80" w:line="266" w:lineRule="auto"/>
        <w:jc w:val="both"/>
      </w:pPr>
      <w:r w:rsidRPr="00024B85">
        <w:rPr>
          <w:color w:val="1A1A1A"/>
          <w:rtl/>
        </w:rPr>
        <w:t xml:space="preserve">أرقام الربع الأول من 2026 (646 ألفاً في يناير و423 ألفاً في فبراير و63 ألفاً في مارس) منقولة عن قطر للسياحة كما وردت في Gulf Times و </w:t>
      </w:r>
      <w:proofErr w:type="spellStart"/>
      <w:r w:rsidRPr="00024B85">
        <w:rPr>
          <w:color w:val="1A1A1A"/>
          <w:rtl/>
        </w:rPr>
        <w:t>Connecting</w:t>
      </w:r>
      <w:proofErr w:type="spellEnd"/>
      <w:r w:rsidRPr="00024B85">
        <w:rPr>
          <w:color w:val="1A1A1A"/>
          <w:rtl/>
        </w:rPr>
        <w:t xml:space="preserve"> </w:t>
      </w:r>
      <w:proofErr w:type="spellStart"/>
      <w:r w:rsidRPr="00024B85">
        <w:rPr>
          <w:color w:val="1A1A1A"/>
          <w:rtl/>
        </w:rPr>
        <w:t>Travel</w:t>
      </w:r>
      <w:proofErr w:type="spellEnd"/>
      <w:r w:rsidRPr="00024B85">
        <w:rPr>
          <w:color w:val="1A1A1A"/>
          <w:rtl/>
        </w:rPr>
        <w:t xml:space="preserve"> في يونيو ويوليو 2026؛ تحتاج تثبيتاً من الإصدار الرسمي الفصلي.</w:t>
      </w:r>
    </w:p>
    <w:p w14:paraId="71AD50C1" w14:textId="77777777" w:rsidR="00244E95" w:rsidRPr="00024B85" w:rsidRDefault="00000000" w:rsidP="00024B85">
      <w:pPr>
        <w:pStyle w:val="ListParagraph"/>
        <w:numPr>
          <w:ilvl w:val="0"/>
          <w:numId w:val="5"/>
        </w:numPr>
        <w:bidi/>
        <w:spacing w:after="80" w:line="266" w:lineRule="auto"/>
        <w:jc w:val="both"/>
      </w:pPr>
      <w:r w:rsidRPr="00024B85">
        <w:rPr>
          <w:color w:val="1A1A1A"/>
          <w:rtl/>
        </w:rPr>
        <w:t>بيانات منظمة السياحة العالمية (عبر تجميعات ثانوية): إيرادات السفر عدا نقل الركاب نحو 8.42 مليارات دولار في 2024.</w:t>
      </w:r>
    </w:p>
    <w:p w14:paraId="71AD50C2" w14:textId="77777777" w:rsidR="00244E95" w:rsidRPr="00024B85" w:rsidRDefault="00000000" w:rsidP="00024B85">
      <w:pPr>
        <w:pStyle w:val="ListParagraph"/>
        <w:numPr>
          <w:ilvl w:val="0"/>
          <w:numId w:val="5"/>
        </w:numPr>
        <w:bidi/>
        <w:spacing w:after="80" w:line="266" w:lineRule="auto"/>
        <w:jc w:val="both"/>
      </w:pPr>
      <w:r w:rsidRPr="00024B85">
        <w:rPr>
          <w:color w:val="1A1A1A"/>
          <w:rtl/>
        </w:rPr>
        <w:t>مصرف قطر المركزي: صفحات ميزان المدفوعات والنشرات الإحصائية الفصلية؛ وتقرير المادة الرابعة لصندوق النقد الدولي رقم 25/47 لجداول 2020 إلى 2029.</w:t>
      </w:r>
    </w:p>
    <w:p w14:paraId="71AD50C3" w14:textId="77777777" w:rsidR="00244E95" w:rsidRPr="00024B85" w:rsidRDefault="00000000" w:rsidP="00024B85">
      <w:pPr>
        <w:pStyle w:val="ListParagraph"/>
        <w:numPr>
          <w:ilvl w:val="0"/>
          <w:numId w:val="5"/>
        </w:numPr>
        <w:bidi/>
        <w:spacing w:after="80" w:line="266" w:lineRule="auto"/>
        <w:jc w:val="both"/>
      </w:pPr>
      <w:r w:rsidRPr="00024B85">
        <w:rPr>
          <w:color w:val="1A1A1A"/>
          <w:rtl/>
        </w:rPr>
        <w:t>قطر للسياحة (</w:t>
      </w:r>
      <w:proofErr w:type="spellStart"/>
      <w:r w:rsidRPr="00024B85">
        <w:rPr>
          <w:color w:val="1A1A1A"/>
          <w:rtl/>
        </w:rPr>
        <w:t>Visit</w:t>
      </w:r>
      <w:proofErr w:type="spellEnd"/>
      <w:r w:rsidRPr="00024B85">
        <w:rPr>
          <w:color w:val="1A1A1A"/>
          <w:rtl/>
        </w:rPr>
        <w:t xml:space="preserve"> Qatar): مساحة المتحف الوطني 430,500 قدم مربع؛ وصفحات متاحف قطر لسياسة التذاكر (خمسون ريالاً لغير المقيمين منذ 2023 والمقيمون معفون).</w:t>
      </w:r>
    </w:p>
    <w:p w14:paraId="71AD50C4" w14:textId="77777777" w:rsidR="00244E95" w:rsidRPr="00024B85" w:rsidRDefault="00000000" w:rsidP="00024B85">
      <w:pPr>
        <w:pStyle w:val="ListParagraph"/>
        <w:numPr>
          <w:ilvl w:val="0"/>
          <w:numId w:val="5"/>
        </w:numPr>
        <w:bidi/>
        <w:spacing w:after="80" w:line="266" w:lineRule="auto"/>
        <w:jc w:val="both"/>
      </w:pPr>
      <w:r w:rsidRPr="00024B85">
        <w:rPr>
          <w:color w:val="1A1A1A"/>
          <w:rtl/>
        </w:rPr>
        <w:t>المكتب الإعلامي لحكومة أبوظبي (فبراير 2025): لوفر أبوظبي أكثر من 1.4 مليون زائر في 2024 و84% دوليون؛ والمواصفات المعمارية المنشورة لمساحاته.</w:t>
      </w:r>
    </w:p>
    <w:p w14:paraId="71AD50C5" w14:textId="77777777" w:rsidR="00244E95" w:rsidRPr="00024B85" w:rsidRDefault="00000000" w:rsidP="00024B85">
      <w:pPr>
        <w:pStyle w:val="ListParagraph"/>
        <w:numPr>
          <w:ilvl w:val="0"/>
          <w:numId w:val="5"/>
        </w:numPr>
        <w:bidi/>
        <w:spacing w:after="80" w:line="266" w:lineRule="auto"/>
        <w:jc w:val="both"/>
      </w:pPr>
      <w:r w:rsidRPr="00024B85">
        <w:rPr>
          <w:color w:val="1A1A1A"/>
          <w:rtl/>
        </w:rPr>
        <w:lastRenderedPageBreak/>
        <w:t xml:space="preserve">الرابطة الأمريكية للمتاحف مع أوكسفورد </w:t>
      </w:r>
      <w:proofErr w:type="spellStart"/>
      <w:r w:rsidRPr="00024B85">
        <w:rPr>
          <w:color w:val="1A1A1A"/>
          <w:rtl/>
        </w:rPr>
        <w:t>إيكونوميكس</w:t>
      </w:r>
      <w:proofErr w:type="spellEnd"/>
      <w:r w:rsidRPr="00024B85">
        <w:rPr>
          <w:color w:val="1A1A1A"/>
          <w:rtl/>
        </w:rPr>
        <w:t>، تقرير المتاحف محركات اقتصادية (2017): خمسون مليار دولار منها 34.2 مليار سلسلة إمداد وإنفاق مستهلكين.</w:t>
      </w:r>
    </w:p>
    <w:p w14:paraId="71AD50C6" w14:textId="77777777" w:rsidR="00244E95" w:rsidRPr="00024B85" w:rsidRDefault="00000000" w:rsidP="00024B85">
      <w:pPr>
        <w:pStyle w:val="ListParagraph"/>
        <w:numPr>
          <w:ilvl w:val="0"/>
          <w:numId w:val="5"/>
        </w:numPr>
        <w:bidi/>
        <w:spacing w:after="80" w:line="266" w:lineRule="auto"/>
        <w:jc w:val="both"/>
      </w:pPr>
      <w:r w:rsidRPr="00024B85">
        <w:rPr>
          <w:color w:val="1A1A1A"/>
          <w:rtl/>
        </w:rPr>
        <w:t>وكالة الأنباء السعودية وتغطيات تقرير الحالة الثقافية (وزارة الثقافة)؛ وجداول العرض والاستخدام بـ298 نشاطاً لدى الهيئة العامة للإحصاء.</w:t>
      </w:r>
    </w:p>
    <w:p w14:paraId="71AD50C7" w14:textId="77777777" w:rsidR="00244E95" w:rsidRPr="00024B85" w:rsidRDefault="00000000" w:rsidP="00024B85">
      <w:pPr>
        <w:pStyle w:val="ListParagraph"/>
        <w:numPr>
          <w:ilvl w:val="0"/>
          <w:numId w:val="5"/>
        </w:numPr>
        <w:bidi/>
        <w:spacing w:after="80" w:line="266" w:lineRule="auto"/>
        <w:jc w:val="both"/>
      </w:pPr>
      <w:r w:rsidRPr="00024B85">
        <w:rPr>
          <w:color w:val="1A1A1A"/>
          <w:rtl/>
        </w:rPr>
        <w:t xml:space="preserve">البوابة الرسمية لحكومة الإمارات: الاستراتيجية الوطنية للصناعات الثقافية والإبداعية؛ وتقرير </w:t>
      </w:r>
      <w:proofErr w:type="spellStart"/>
      <w:r w:rsidRPr="00024B85">
        <w:rPr>
          <w:color w:val="1A1A1A"/>
          <w:rtl/>
        </w:rPr>
        <w:t>كريتف</w:t>
      </w:r>
      <w:proofErr w:type="spellEnd"/>
      <w:r w:rsidRPr="00024B85">
        <w:rPr>
          <w:color w:val="1A1A1A"/>
          <w:rtl/>
        </w:rPr>
        <w:t xml:space="preserve"> دبي 2024؛ وتقرير دائرة الثقافة والسياحة ومركز إحصاء أبوظبي.</w:t>
      </w:r>
    </w:p>
    <w:p w14:paraId="71AD50C8" w14:textId="77777777" w:rsidR="00244E95" w:rsidRPr="00024B85" w:rsidRDefault="00000000" w:rsidP="00024B85">
      <w:pPr>
        <w:pStyle w:val="ListParagraph"/>
        <w:numPr>
          <w:ilvl w:val="0"/>
          <w:numId w:val="5"/>
        </w:numPr>
        <w:bidi/>
        <w:spacing w:after="80" w:line="266" w:lineRule="auto"/>
        <w:jc w:val="both"/>
      </w:pPr>
      <w:proofErr w:type="spellStart"/>
      <w:r w:rsidRPr="00024B85">
        <w:rPr>
          <w:color w:val="1A1A1A"/>
          <w:rtl/>
        </w:rPr>
        <w:t>Green</w:t>
      </w:r>
      <w:proofErr w:type="spellEnd"/>
      <w:r w:rsidRPr="00024B85">
        <w:rPr>
          <w:color w:val="1A1A1A"/>
          <w:rtl/>
        </w:rPr>
        <w:t xml:space="preserve">, D. (2012), GTAP 8 Documentation, </w:t>
      </w:r>
      <w:proofErr w:type="spellStart"/>
      <w:r w:rsidRPr="00024B85">
        <w:rPr>
          <w:color w:val="1A1A1A"/>
          <w:rtl/>
        </w:rPr>
        <w:t>Chapter</w:t>
      </w:r>
      <w:proofErr w:type="spellEnd"/>
      <w:r w:rsidRPr="00024B85">
        <w:rPr>
          <w:color w:val="1A1A1A"/>
          <w:rtl/>
        </w:rPr>
        <w:t xml:space="preserve"> 7.U: Qatar: جدول مدخلات ومخرجات لسنة 2005 مبني على جدول كويتي.</w:t>
      </w:r>
    </w:p>
    <w:p w14:paraId="71AD50C9" w14:textId="77777777" w:rsidR="00244E95" w:rsidRPr="00024B85" w:rsidRDefault="00000000" w:rsidP="00024B85">
      <w:pPr>
        <w:pStyle w:val="ListParagraph"/>
        <w:numPr>
          <w:ilvl w:val="0"/>
          <w:numId w:val="5"/>
        </w:numPr>
        <w:bidi/>
        <w:spacing w:after="80" w:line="266" w:lineRule="auto"/>
        <w:jc w:val="both"/>
      </w:pPr>
      <w:proofErr w:type="spellStart"/>
      <w:r w:rsidRPr="00024B85">
        <w:rPr>
          <w:color w:val="1A1A1A"/>
          <w:rtl/>
        </w:rPr>
        <w:t>Seshan</w:t>
      </w:r>
      <w:proofErr w:type="spellEnd"/>
      <w:r w:rsidRPr="00024B85">
        <w:rPr>
          <w:color w:val="1A1A1A"/>
          <w:rtl/>
        </w:rPr>
        <w:t xml:space="preserve">, G. (2012), </w:t>
      </w:r>
      <w:proofErr w:type="spellStart"/>
      <w:r w:rsidRPr="00024B85">
        <w:rPr>
          <w:color w:val="1A1A1A"/>
          <w:rtl/>
        </w:rPr>
        <w:t>Migrants</w:t>
      </w:r>
      <w:proofErr w:type="spellEnd"/>
      <w:r w:rsidRPr="00024B85">
        <w:rPr>
          <w:color w:val="1A1A1A"/>
          <w:rtl/>
        </w:rPr>
        <w:t xml:space="preserve"> in Qatar: A </w:t>
      </w:r>
      <w:proofErr w:type="spellStart"/>
      <w:r w:rsidRPr="00024B85">
        <w:rPr>
          <w:color w:val="1A1A1A"/>
          <w:rtl/>
        </w:rPr>
        <w:t>Socio</w:t>
      </w:r>
      <w:proofErr w:type="spellEnd"/>
      <w:r w:rsidRPr="00024B85">
        <w:rPr>
          <w:color w:val="1A1A1A"/>
          <w:rtl/>
        </w:rPr>
        <w:t xml:space="preserve">-Economic </w:t>
      </w:r>
      <w:proofErr w:type="spellStart"/>
      <w:r w:rsidRPr="00024B85">
        <w:rPr>
          <w:color w:val="1A1A1A"/>
          <w:rtl/>
        </w:rPr>
        <w:t>Profile</w:t>
      </w:r>
      <w:proofErr w:type="spellEnd"/>
      <w:r w:rsidRPr="00024B85">
        <w:rPr>
          <w:color w:val="1A1A1A"/>
          <w:rtl/>
        </w:rPr>
        <w:t xml:space="preserve">; </w:t>
      </w:r>
      <w:proofErr w:type="spellStart"/>
      <w:r w:rsidRPr="00024B85">
        <w:rPr>
          <w:color w:val="1A1A1A"/>
          <w:rtl/>
        </w:rPr>
        <w:t>وGardner</w:t>
      </w:r>
      <w:proofErr w:type="spellEnd"/>
      <w:r w:rsidRPr="00024B85">
        <w:rPr>
          <w:color w:val="1A1A1A"/>
          <w:rtl/>
        </w:rPr>
        <w:t xml:space="preserve">, A. et al. (2013), A </w:t>
      </w:r>
      <w:proofErr w:type="spellStart"/>
      <w:r w:rsidRPr="00024B85">
        <w:rPr>
          <w:color w:val="1A1A1A"/>
          <w:rtl/>
        </w:rPr>
        <w:t>Portrait</w:t>
      </w:r>
      <w:proofErr w:type="spellEnd"/>
      <w:r w:rsidRPr="00024B85">
        <w:rPr>
          <w:color w:val="1A1A1A"/>
          <w:rtl/>
        </w:rPr>
        <w:t xml:space="preserve"> of </w:t>
      </w:r>
      <w:proofErr w:type="spellStart"/>
      <w:r w:rsidRPr="00024B85">
        <w:rPr>
          <w:color w:val="1A1A1A"/>
          <w:rtl/>
        </w:rPr>
        <w:t>Low</w:t>
      </w:r>
      <w:proofErr w:type="spellEnd"/>
      <w:r w:rsidRPr="00024B85">
        <w:rPr>
          <w:color w:val="1A1A1A"/>
          <w:rtl/>
        </w:rPr>
        <w:t xml:space="preserve">-Income </w:t>
      </w:r>
      <w:proofErr w:type="spellStart"/>
      <w:r w:rsidRPr="00024B85">
        <w:rPr>
          <w:color w:val="1A1A1A"/>
          <w:rtl/>
        </w:rPr>
        <w:t>Migrants</w:t>
      </w:r>
      <w:proofErr w:type="spellEnd"/>
      <w:r w:rsidRPr="00024B85">
        <w:rPr>
          <w:color w:val="1A1A1A"/>
          <w:rtl/>
        </w:rPr>
        <w:t xml:space="preserve"> in </w:t>
      </w:r>
      <w:proofErr w:type="spellStart"/>
      <w:r w:rsidRPr="00024B85">
        <w:rPr>
          <w:color w:val="1A1A1A"/>
          <w:rtl/>
        </w:rPr>
        <w:t>Contemporary</w:t>
      </w:r>
      <w:proofErr w:type="spellEnd"/>
      <w:r w:rsidRPr="00024B85">
        <w:rPr>
          <w:color w:val="1A1A1A"/>
          <w:rtl/>
        </w:rPr>
        <w:t xml:space="preserve"> Qatar, Journal of </w:t>
      </w:r>
      <w:proofErr w:type="spellStart"/>
      <w:r w:rsidRPr="00024B85">
        <w:rPr>
          <w:color w:val="1A1A1A"/>
          <w:rtl/>
        </w:rPr>
        <w:t>Arabian</w:t>
      </w:r>
      <w:proofErr w:type="spellEnd"/>
      <w:r w:rsidRPr="00024B85">
        <w:rPr>
          <w:color w:val="1A1A1A"/>
          <w:rtl/>
        </w:rPr>
        <w:t xml:space="preserve"> Studies.</w:t>
      </w:r>
    </w:p>
    <w:p w14:paraId="71AD50CA" w14:textId="77777777" w:rsidR="00244E95" w:rsidRPr="00024B85" w:rsidRDefault="00000000" w:rsidP="00024B85">
      <w:pPr>
        <w:pStyle w:val="ListParagraph"/>
        <w:numPr>
          <w:ilvl w:val="0"/>
          <w:numId w:val="5"/>
        </w:numPr>
        <w:bidi/>
        <w:spacing w:after="80" w:line="266" w:lineRule="auto"/>
        <w:jc w:val="both"/>
      </w:pPr>
      <w:r w:rsidRPr="00024B85">
        <w:rPr>
          <w:color w:val="1A1A1A"/>
          <w:rtl/>
        </w:rPr>
        <w:t>المصنّف الحي المرافق وسكربت المحاكاة: كل المعادلات والنطاقات والبذرة العشوائية 20260901.</w:t>
      </w:r>
    </w:p>
    <w:p w14:paraId="71AD50CB" w14:textId="77777777" w:rsidR="00244E95" w:rsidRPr="00024B85" w:rsidRDefault="00000000" w:rsidP="00024B85">
      <w:pPr>
        <w:bidi/>
        <w:spacing w:after="100" w:line="266" w:lineRule="auto"/>
        <w:jc w:val="both"/>
      </w:pPr>
      <w:r w:rsidRPr="00024B85">
        <w:rPr>
          <w:color w:val="555555"/>
          <w:sz w:val="18"/>
          <w:szCs w:val="18"/>
          <w:rtl/>
        </w:rPr>
        <w:t>ملاحظة الإسناد: كل رقم غير موسوم بأنه رسمي منشور هو تقدير تحليلي بمنهج هذا التقرير ولا يُنسب إلى أي جهة خارجية. والروابط الكاملة مثبتة في ورقة المصادر داخل المصنّف المرافق.</w:t>
      </w:r>
    </w:p>
    <w:sectPr w:rsidR="00244E95" w:rsidRPr="00024B85">
      <w:pgSz w:w="11906" w:h="16838"/>
      <w:pgMar w:top="780" w:right="850" w:bottom="780" w:left="8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FE64D" w14:textId="77777777" w:rsidR="0089059C" w:rsidRDefault="0089059C">
      <w:r>
        <w:separator/>
      </w:r>
    </w:p>
  </w:endnote>
  <w:endnote w:type="continuationSeparator" w:id="0">
    <w:p w14:paraId="729B26AF" w14:textId="77777777" w:rsidR="0089059C" w:rsidRDefault="00890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sail">
    <w:panose1 w:val="00000000000000000000"/>
    <w:charset w:val="00"/>
    <w:family w:val="modern"/>
    <w:notTrueType/>
    <w:pitch w:val="variable"/>
    <w:sig w:usb0="A00020FF" w:usb1="C000204A" w:usb2="00000000" w:usb3="00000000" w:csb0="000000D3"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876F6" w14:textId="77777777" w:rsidR="0089059C" w:rsidRDefault="0089059C">
      <w:r>
        <w:separator/>
      </w:r>
    </w:p>
  </w:footnote>
  <w:footnote w:type="continuationSeparator" w:id="0">
    <w:p w14:paraId="5E58D57F" w14:textId="77777777" w:rsidR="0089059C" w:rsidRDefault="008905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0D8"/>
    <w:multiLevelType w:val="hybridMultilevel"/>
    <w:tmpl w:val="0FC2DD12"/>
    <w:lvl w:ilvl="0" w:tplc="8504653C">
      <w:start w:val="1"/>
      <w:numFmt w:val="bullet"/>
      <w:lvlText w:val="◦"/>
      <w:lvlJc w:val="right"/>
      <w:pPr>
        <w:ind w:left="360" w:hanging="200"/>
      </w:pPr>
    </w:lvl>
    <w:lvl w:ilvl="1" w:tplc="4E1ABFE6">
      <w:numFmt w:val="decimal"/>
      <w:lvlText w:val=""/>
      <w:lvlJc w:val="left"/>
    </w:lvl>
    <w:lvl w:ilvl="2" w:tplc="6E6CBAF4">
      <w:numFmt w:val="decimal"/>
      <w:lvlText w:val=""/>
      <w:lvlJc w:val="left"/>
    </w:lvl>
    <w:lvl w:ilvl="3" w:tplc="C74AF1AE">
      <w:numFmt w:val="decimal"/>
      <w:lvlText w:val=""/>
      <w:lvlJc w:val="left"/>
    </w:lvl>
    <w:lvl w:ilvl="4" w:tplc="6706AA34">
      <w:numFmt w:val="decimal"/>
      <w:lvlText w:val=""/>
      <w:lvlJc w:val="left"/>
    </w:lvl>
    <w:lvl w:ilvl="5" w:tplc="16B0BCC4">
      <w:numFmt w:val="decimal"/>
      <w:lvlText w:val=""/>
      <w:lvlJc w:val="left"/>
    </w:lvl>
    <w:lvl w:ilvl="6" w:tplc="66507B40">
      <w:numFmt w:val="decimal"/>
      <w:lvlText w:val=""/>
      <w:lvlJc w:val="left"/>
    </w:lvl>
    <w:lvl w:ilvl="7" w:tplc="AB36CF2E">
      <w:numFmt w:val="decimal"/>
      <w:lvlText w:val=""/>
      <w:lvlJc w:val="left"/>
    </w:lvl>
    <w:lvl w:ilvl="8" w:tplc="9AC05A42">
      <w:numFmt w:val="decimal"/>
      <w:lvlText w:val=""/>
      <w:lvlJc w:val="left"/>
    </w:lvl>
  </w:abstractNum>
  <w:abstractNum w:abstractNumId="1" w15:restartNumberingAfterBreak="0">
    <w:nsid w:val="037C6B81"/>
    <w:multiLevelType w:val="hybridMultilevel"/>
    <w:tmpl w:val="1834D294"/>
    <w:lvl w:ilvl="0" w:tplc="1AEC5476">
      <w:start w:val="1"/>
      <w:numFmt w:val="decimal"/>
      <w:lvlText w:val="%1."/>
      <w:lvlJc w:val="right"/>
      <w:pPr>
        <w:ind w:left="400" w:hanging="260"/>
      </w:pPr>
    </w:lvl>
    <w:lvl w:ilvl="1" w:tplc="A66038A6">
      <w:numFmt w:val="decimal"/>
      <w:lvlText w:val=""/>
      <w:lvlJc w:val="left"/>
    </w:lvl>
    <w:lvl w:ilvl="2" w:tplc="87847B94">
      <w:numFmt w:val="decimal"/>
      <w:lvlText w:val=""/>
      <w:lvlJc w:val="left"/>
    </w:lvl>
    <w:lvl w:ilvl="3" w:tplc="77903D98">
      <w:numFmt w:val="decimal"/>
      <w:lvlText w:val=""/>
      <w:lvlJc w:val="left"/>
    </w:lvl>
    <w:lvl w:ilvl="4" w:tplc="42BC9CF0">
      <w:numFmt w:val="decimal"/>
      <w:lvlText w:val=""/>
      <w:lvlJc w:val="left"/>
    </w:lvl>
    <w:lvl w:ilvl="5" w:tplc="19CE73E8">
      <w:numFmt w:val="decimal"/>
      <w:lvlText w:val=""/>
      <w:lvlJc w:val="left"/>
    </w:lvl>
    <w:lvl w:ilvl="6" w:tplc="EBEC3A5A">
      <w:numFmt w:val="decimal"/>
      <w:lvlText w:val=""/>
      <w:lvlJc w:val="left"/>
    </w:lvl>
    <w:lvl w:ilvl="7" w:tplc="F1A28430">
      <w:numFmt w:val="decimal"/>
      <w:lvlText w:val=""/>
      <w:lvlJc w:val="left"/>
    </w:lvl>
    <w:lvl w:ilvl="8" w:tplc="8B8E6E9A">
      <w:numFmt w:val="decimal"/>
      <w:lvlText w:val=""/>
      <w:lvlJc w:val="left"/>
    </w:lvl>
  </w:abstractNum>
  <w:abstractNum w:abstractNumId="2" w15:restartNumberingAfterBreak="0">
    <w:nsid w:val="20993F9C"/>
    <w:multiLevelType w:val="hybridMultilevel"/>
    <w:tmpl w:val="AEE291FE"/>
    <w:lvl w:ilvl="0" w:tplc="2F8217E2">
      <w:start w:val="1"/>
      <w:numFmt w:val="bullet"/>
      <w:lvlText w:val="●"/>
      <w:lvlJc w:val="left"/>
      <w:pPr>
        <w:ind w:left="720" w:hanging="360"/>
      </w:pPr>
    </w:lvl>
    <w:lvl w:ilvl="1" w:tplc="8BC223AE">
      <w:start w:val="1"/>
      <w:numFmt w:val="bullet"/>
      <w:lvlText w:val="○"/>
      <w:lvlJc w:val="left"/>
      <w:pPr>
        <w:ind w:left="1440" w:hanging="360"/>
      </w:pPr>
    </w:lvl>
    <w:lvl w:ilvl="2" w:tplc="1F3CA968">
      <w:start w:val="1"/>
      <w:numFmt w:val="bullet"/>
      <w:lvlText w:val="■"/>
      <w:lvlJc w:val="left"/>
      <w:pPr>
        <w:ind w:left="2160" w:hanging="360"/>
      </w:pPr>
    </w:lvl>
    <w:lvl w:ilvl="3" w:tplc="8632CC6E">
      <w:start w:val="1"/>
      <w:numFmt w:val="bullet"/>
      <w:lvlText w:val="●"/>
      <w:lvlJc w:val="left"/>
      <w:pPr>
        <w:ind w:left="2880" w:hanging="360"/>
      </w:pPr>
    </w:lvl>
    <w:lvl w:ilvl="4" w:tplc="2C7AC26C">
      <w:start w:val="1"/>
      <w:numFmt w:val="bullet"/>
      <w:lvlText w:val="○"/>
      <w:lvlJc w:val="left"/>
      <w:pPr>
        <w:ind w:left="3600" w:hanging="360"/>
      </w:pPr>
    </w:lvl>
    <w:lvl w:ilvl="5" w:tplc="2958920A">
      <w:start w:val="1"/>
      <w:numFmt w:val="bullet"/>
      <w:lvlText w:val="■"/>
      <w:lvlJc w:val="left"/>
      <w:pPr>
        <w:ind w:left="4320" w:hanging="360"/>
      </w:pPr>
    </w:lvl>
    <w:lvl w:ilvl="6" w:tplc="0F58F642">
      <w:start w:val="1"/>
      <w:numFmt w:val="bullet"/>
      <w:lvlText w:val="●"/>
      <w:lvlJc w:val="left"/>
      <w:pPr>
        <w:ind w:left="5040" w:hanging="360"/>
      </w:pPr>
    </w:lvl>
    <w:lvl w:ilvl="7" w:tplc="D34819C4">
      <w:start w:val="1"/>
      <w:numFmt w:val="bullet"/>
      <w:lvlText w:val="●"/>
      <w:lvlJc w:val="left"/>
      <w:pPr>
        <w:ind w:left="5760" w:hanging="360"/>
      </w:pPr>
    </w:lvl>
    <w:lvl w:ilvl="8" w:tplc="DB98065A">
      <w:start w:val="1"/>
      <w:numFmt w:val="bullet"/>
      <w:lvlText w:val="●"/>
      <w:lvlJc w:val="left"/>
      <w:pPr>
        <w:ind w:left="6480" w:hanging="360"/>
      </w:pPr>
    </w:lvl>
  </w:abstractNum>
  <w:abstractNum w:abstractNumId="3" w15:restartNumberingAfterBreak="0">
    <w:nsid w:val="5CDF2A5E"/>
    <w:multiLevelType w:val="hybridMultilevel"/>
    <w:tmpl w:val="10F4DC7A"/>
    <w:lvl w:ilvl="0" w:tplc="B13263F6">
      <w:start w:val="1"/>
      <w:numFmt w:val="decimal"/>
      <w:lvlText w:val="%1."/>
      <w:lvlJc w:val="right"/>
      <w:pPr>
        <w:ind w:left="260" w:hanging="260"/>
      </w:pPr>
    </w:lvl>
    <w:lvl w:ilvl="1" w:tplc="423689B2">
      <w:numFmt w:val="decimal"/>
      <w:lvlText w:val=""/>
      <w:lvlJc w:val="left"/>
    </w:lvl>
    <w:lvl w:ilvl="2" w:tplc="E3605C08">
      <w:numFmt w:val="decimal"/>
      <w:lvlText w:val=""/>
      <w:lvlJc w:val="left"/>
    </w:lvl>
    <w:lvl w:ilvl="3" w:tplc="1C8EF1BC">
      <w:numFmt w:val="decimal"/>
      <w:lvlText w:val=""/>
      <w:lvlJc w:val="left"/>
    </w:lvl>
    <w:lvl w:ilvl="4" w:tplc="5532D418">
      <w:numFmt w:val="decimal"/>
      <w:lvlText w:val=""/>
      <w:lvlJc w:val="left"/>
    </w:lvl>
    <w:lvl w:ilvl="5" w:tplc="313E6372">
      <w:numFmt w:val="decimal"/>
      <w:lvlText w:val=""/>
      <w:lvlJc w:val="left"/>
    </w:lvl>
    <w:lvl w:ilvl="6" w:tplc="71E4AE88">
      <w:numFmt w:val="decimal"/>
      <w:lvlText w:val=""/>
      <w:lvlJc w:val="left"/>
    </w:lvl>
    <w:lvl w:ilvl="7" w:tplc="34FE662E">
      <w:numFmt w:val="decimal"/>
      <w:lvlText w:val=""/>
      <w:lvlJc w:val="left"/>
    </w:lvl>
    <w:lvl w:ilvl="8" w:tplc="7DDA806E">
      <w:numFmt w:val="decimal"/>
      <w:lvlText w:val=""/>
      <w:lvlJc w:val="left"/>
    </w:lvl>
  </w:abstractNum>
  <w:abstractNum w:abstractNumId="4" w15:restartNumberingAfterBreak="0">
    <w:nsid w:val="61E6075F"/>
    <w:multiLevelType w:val="hybridMultilevel"/>
    <w:tmpl w:val="111E0F96"/>
    <w:lvl w:ilvl="0" w:tplc="4692A350">
      <w:start w:val="1"/>
      <w:numFmt w:val="decimal"/>
      <w:lvlText w:val="%1."/>
      <w:lvlJc w:val="right"/>
      <w:pPr>
        <w:ind w:left="400" w:hanging="260"/>
      </w:pPr>
    </w:lvl>
    <w:lvl w:ilvl="1" w:tplc="B906C7CC">
      <w:numFmt w:val="decimal"/>
      <w:lvlText w:val=""/>
      <w:lvlJc w:val="left"/>
    </w:lvl>
    <w:lvl w:ilvl="2" w:tplc="5656A45A">
      <w:numFmt w:val="decimal"/>
      <w:lvlText w:val=""/>
      <w:lvlJc w:val="left"/>
    </w:lvl>
    <w:lvl w:ilvl="3" w:tplc="93CC685A">
      <w:numFmt w:val="decimal"/>
      <w:lvlText w:val=""/>
      <w:lvlJc w:val="left"/>
    </w:lvl>
    <w:lvl w:ilvl="4" w:tplc="A46A1F70">
      <w:numFmt w:val="decimal"/>
      <w:lvlText w:val=""/>
      <w:lvlJc w:val="left"/>
    </w:lvl>
    <w:lvl w:ilvl="5" w:tplc="90A0B2DE">
      <w:numFmt w:val="decimal"/>
      <w:lvlText w:val=""/>
      <w:lvlJc w:val="left"/>
    </w:lvl>
    <w:lvl w:ilvl="6" w:tplc="9DF2E1BE">
      <w:numFmt w:val="decimal"/>
      <w:lvlText w:val=""/>
      <w:lvlJc w:val="left"/>
    </w:lvl>
    <w:lvl w:ilvl="7" w:tplc="B8309C40">
      <w:numFmt w:val="decimal"/>
      <w:lvlText w:val=""/>
      <w:lvlJc w:val="left"/>
    </w:lvl>
    <w:lvl w:ilvl="8" w:tplc="BB82FF4E">
      <w:numFmt w:val="decimal"/>
      <w:lvlText w:val=""/>
      <w:lvlJc w:val="left"/>
    </w:lvl>
  </w:abstractNum>
  <w:num w:numId="1" w16cid:durableId="973565234">
    <w:abstractNumId w:val="2"/>
    <w:lvlOverride w:ilvl="0">
      <w:startOverride w:val="1"/>
    </w:lvlOverride>
  </w:num>
  <w:num w:numId="2" w16cid:durableId="739209813">
    <w:abstractNumId w:val="3"/>
    <w:lvlOverride w:ilvl="0">
      <w:startOverride w:val="1"/>
    </w:lvlOverride>
  </w:num>
  <w:num w:numId="3" w16cid:durableId="1687366554">
    <w:abstractNumId w:val="0"/>
    <w:lvlOverride w:ilvl="0">
      <w:startOverride w:val="1"/>
    </w:lvlOverride>
  </w:num>
  <w:num w:numId="4" w16cid:durableId="252400175">
    <w:abstractNumId w:val="1"/>
    <w:lvlOverride w:ilvl="0">
      <w:startOverride w:val="1"/>
    </w:lvlOverride>
  </w:num>
  <w:num w:numId="5" w16cid:durableId="64575882">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E95"/>
    <w:rsid w:val="00024B85"/>
    <w:rsid w:val="00073C93"/>
    <w:rsid w:val="00244E95"/>
    <w:rsid w:val="002829B4"/>
    <w:rsid w:val="002A7615"/>
    <w:rsid w:val="00635851"/>
    <w:rsid w:val="0089059C"/>
    <w:rsid w:val="00A7119C"/>
    <w:rsid w:val="00AA65C6"/>
    <w:rsid w:val="00ED1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D4E16"/>
  <w15:docId w15:val="{9DF41B6E-66F4-4922-8B5E-6CCE22E2A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sail" w:eastAsia="Lusail" w:hAnsi="Lusail" w:cs="Lusai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50" w:after="110"/>
      <w:outlineLvl w:val="0"/>
    </w:pPr>
    <w:rPr>
      <w:b/>
      <w:bCs/>
      <w:color w:val="003F45"/>
      <w:sz w:val="29"/>
      <w:szCs w:val="29"/>
    </w:rPr>
  </w:style>
  <w:style w:type="paragraph" w:styleId="Heading2">
    <w:name w:val="heading 2"/>
    <w:uiPriority w:val="9"/>
    <w:unhideWhenUsed/>
    <w:qFormat/>
    <w:pPr>
      <w:spacing w:before="170" w:after="85"/>
      <w:outlineLvl w:val="1"/>
    </w:pPr>
    <w:rPr>
      <w:b/>
      <w:bCs/>
      <w:color w:val="061F33"/>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2829B4"/>
    <w:pPr>
      <w:spacing w:after="100"/>
    </w:pPr>
  </w:style>
  <w:style w:type="paragraph" w:styleId="TOC2">
    <w:name w:val="toc 2"/>
    <w:basedOn w:val="Normal"/>
    <w:next w:val="Normal"/>
    <w:autoRedefine/>
    <w:uiPriority w:val="39"/>
    <w:unhideWhenUsed/>
    <w:rsid w:val="002829B4"/>
    <w:pPr>
      <w:spacing w:after="100"/>
      <w:ind w:left="210"/>
    </w:pPr>
  </w:style>
  <w:style w:type="paragraph" w:styleId="Header">
    <w:name w:val="header"/>
    <w:basedOn w:val="Normal"/>
    <w:link w:val="HeaderChar"/>
    <w:uiPriority w:val="99"/>
    <w:unhideWhenUsed/>
    <w:rsid w:val="00073C93"/>
    <w:pPr>
      <w:tabs>
        <w:tab w:val="center" w:pos="4680"/>
        <w:tab w:val="right" w:pos="9360"/>
      </w:tabs>
    </w:pPr>
  </w:style>
  <w:style w:type="character" w:customStyle="1" w:styleId="HeaderChar">
    <w:name w:val="Header Char"/>
    <w:basedOn w:val="DefaultParagraphFont"/>
    <w:link w:val="Header"/>
    <w:uiPriority w:val="99"/>
    <w:rsid w:val="00073C93"/>
  </w:style>
  <w:style w:type="paragraph" w:styleId="Footer">
    <w:name w:val="footer"/>
    <w:basedOn w:val="Normal"/>
    <w:link w:val="FooterChar"/>
    <w:uiPriority w:val="99"/>
    <w:unhideWhenUsed/>
    <w:rsid w:val="00073C93"/>
    <w:pPr>
      <w:tabs>
        <w:tab w:val="center" w:pos="4680"/>
        <w:tab w:val="right" w:pos="9360"/>
      </w:tabs>
    </w:pPr>
  </w:style>
  <w:style w:type="character" w:customStyle="1" w:styleId="FooterChar">
    <w:name w:val="Footer Char"/>
    <w:basedOn w:val="DefaultParagraphFont"/>
    <w:link w:val="Footer"/>
    <w:uiPriority w:val="99"/>
    <w:rsid w:val="00073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1153</TotalTime>
  <Pages>15</Pages>
  <Words>5380</Words>
  <Characters>30671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متحف قطر الوطني أصلاً اقتصادياً وطنياً</vt:lpstr>
    </vt:vector>
  </TitlesOfParts>
  <Company/>
  <LinksUpToDate>false</LinksUpToDate>
  <CharactersWithSpaces>35980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متحف قطر الوطني أصلاً اقتصادياً وطنياً</dc:title>
  <dc:creator>صلاح الدين مازن العجلة</dc:creator>
  <cp:lastModifiedBy>Salaheldean Elegla</cp:lastModifiedBy>
  <cp:revision>8</cp:revision>
  <dcterms:created xsi:type="dcterms:W3CDTF">2026-09-03T06:29:00Z</dcterms:created>
  <dcterms:modified xsi:type="dcterms:W3CDTF">2026-09-06T05:19:00Z</dcterms:modified>
</cp:coreProperties>
</file>